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Kangerlummi Sermilimmi piniarneq aalisarnerlu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 A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4349782</wp:posOffset>
                </wp:positionH>
                <wp:positionV relativeFrom="line">
                  <wp:posOffset>120685</wp:posOffset>
                </wp:positionV>
                <wp:extent cx="1692220" cy="654744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20" cy="654744"/>
                          <a:chOff x="0" y="0"/>
                          <a:chExt cx="1692219" cy="654743"/>
                        </a:xfrm>
                      </wpg:grpSpPr>
                      <wps:wsp>
                        <wps:cNvPr id="1073741825" name="Shape 10"/>
                        <wps:cNvSpPr/>
                        <wps:spPr>
                          <a:xfrm>
                            <a:off x="-1" y="0"/>
                            <a:ext cx="1692221" cy="65474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1"/>
                        <wps:cNvSpPr txBox="1"/>
                        <wps:spPr>
                          <a:xfrm>
                            <a:off x="299499" y="101273"/>
                            <a:ext cx="1093218" cy="4521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42.5pt;margin-top:9.5pt;width:133.2pt;height:5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-1,0" coordsize="1692220,654744">
                <w10:wrap type="none" side="bothSides" anchorx="text"/>
                <v:oval id="_x0000_s1027" style="position:absolute;left:-1;top:0;width:1692220;height:654744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499;top:101273;width:1093217;height:45219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Ilinniarnertuunngorniarfik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spacing w:after="120" w:line="192" w:lineRule="auto"/>
        <w:rPr>
          <w:rFonts w:ascii="Bookman Old Style" w:cs="Bookman Old Style" w:hAnsi="Bookman Old Style" w:eastAsia="Bookman Old Style"/>
          <w:sz w:val="24"/>
          <w:szCs w:val="24"/>
        </w:rPr>
      </w:pPr>
      <w:bookmarkStart w:name="_headingh.v19n2zg13rw5" w:id="0"/>
      <w:bookmarkEnd w:id="0"/>
      <w:r>
        <w:rPr>
          <w:rFonts w:ascii="Bookman Old Style" w:hAnsi="Bookman Old Style"/>
          <w:sz w:val="24"/>
          <w:szCs w:val="24"/>
          <w:rtl w:val="0"/>
        </w:rPr>
        <w:t>P</w:t>
      </w:r>
      <w:r>
        <w:rPr>
          <w:rFonts w:ascii="Bookman Old Style" w:hAnsi="Bookman Old Style"/>
          <w:sz w:val="24"/>
          <w:szCs w:val="24"/>
          <w:rtl w:val="0"/>
          <w:lang w:val="de-DE"/>
        </w:rPr>
        <w:t>ULAARNERMI ATORTUSSAT PILLUGIT</w:t>
      </w:r>
    </w:p>
    <w:p>
      <w:pPr>
        <w:pStyle w:val="Overskrift"/>
        <w:tabs>
          <w:tab w:val="right" w:pos="9356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Atortussat saaffiginnittarfimmi tunniunneqassapput. Nammineq anillatsinnissaat atuartullu pulaannginneranni piareersarnissaat innersuutigineqarpoq:</w:t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"https://isfjordscentret.gl/fangst-og-fiskeri-gymnasium-3/"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</w:t>
      </w:r>
      <w:r>
        <w:rPr/>
        <w:fldChar w:fldCharType="end" w:fldLock="0"/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tabs>
          <w:tab w:val="left" w:pos="340"/>
          <w:tab w:val="right" w:pos="9356"/>
        </w:tabs>
        <w:rPr>
          <w:rStyle w:val="Ingen"/>
          <w:vertAlign w:val="baseline"/>
        </w:rPr>
      </w:pP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atuartunullu akissutiminnut allattuiffissaat pappiaraq ataaseq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>Atuakkamut tassunga  sammisami inissinneqarsimasumut quppernerit nassuiaataapput.</w:t>
      </w:r>
    </w:p>
    <w:p>
      <w:pPr>
        <w:pStyle w:val="Brødtekst A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>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"https://isfjordscentret.gl/wp-content/uploads/2022/10/Fangst_final.pdf"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Kangerlummi Sermilimmi piniarneq aalisarnerlu</w:t>
      </w:r>
      <w:r>
        <w:rPr/>
        <w:fldChar w:fldCharType="end" w:fldLock="0"/>
      </w:r>
      <w:r>
        <w:rPr>
          <w:rStyle w:val="Ingen"/>
          <w:rFonts w:ascii="Bradford LL" w:hAnsi="Bradford LL"/>
          <w:sz w:val="22"/>
          <w:szCs w:val="22"/>
          <w:rtl w:val="0"/>
        </w:rPr>
        <w:t>)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 A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Pinngortitalerineq, itisilerinermik sungiusarneq kiisalu allattariarsorluni oqalullunilu attaveqarneq qitiutillugu.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ILINNIAGASSAT</w:t>
      </w:r>
    </w:p>
    <w:p>
      <w:pPr>
        <w:pStyle w:val="Brødtekst A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atuartut ukiuni hundredeni arlalinni piniasitoqqanik, atortorissaarnerugaluarluni periaasinik suli atorneqartunik ilisimasaqalissapput.</w:t>
      </w:r>
    </w:p>
    <w:p>
      <w:pPr>
        <w:pStyle w:val="Brødtekst A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 xml:space="preserve">inuit qanga upperisatoqaannik, tassungalu atatillugu angakkup inissisimanera atuffialu, kiisalu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Sassumaa Arnaanik</w:t>
      </w:r>
      <w:r>
        <w:rPr>
          <w:rStyle w:val="Ingen A"/>
          <w:rFonts w:ascii="Bookman Old Style" w:hAnsi="Bookman Old Style"/>
          <w:sz w:val="22"/>
          <w:szCs w:val="22"/>
          <w:rtl w:val="0"/>
        </w:rPr>
        <w:t xml:space="preserve"> oqaluttualiaq pillugu immikkut ilisimasaqalissapput.</w:t>
      </w:r>
    </w:p>
    <w:p>
      <w:pPr>
        <w:pStyle w:val="Brødtekst A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aalisarnerup Ilulissat Kangiani inuunermut pingaaruteqassusianik ilisimasaqalissapput.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Atuartut</w:t>
      </w:r>
      <w:r>
        <w:rPr>
          <w:rStyle w:val="Ingen"/>
          <w:rFonts w:ascii="Bookman Old Style" w:hAnsi="Bookman Old Style"/>
          <w:rtl w:val="0"/>
        </w:rPr>
        <w:t xml:space="preserve">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saqqummersitsinermi ilisimassarsior</w:t>
      </w:r>
      <w:r>
        <w:rPr>
          <w:rStyle w:val="Ingen"/>
          <w:rFonts w:ascii="Bookman Old Style" w:hAnsi="Bookman Old Style"/>
          <w:rtl w:val="0"/>
          <w:lang w:val="da-DK"/>
        </w:rPr>
        <w:t xml:space="preserve">lutik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aallartissapput. Paasisassarsiore</w:t>
      </w:r>
      <w:r>
        <w:rPr>
          <w:rStyle w:val="Ingen"/>
          <w:rFonts w:ascii="Bookman Old Style" w:hAnsi="Bookman Old Style"/>
          <w:rtl w:val="0"/>
          <w:lang w:val="it-IT"/>
        </w:rPr>
        <w:t xml:space="preserve">erpata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sulisut innersuussinerat naapertorlugu naapiffissami katersu</w:t>
      </w:r>
      <w:r>
        <w:rPr>
          <w:rStyle w:val="Ingen"/>
          <w:rFonts w:ascii="Bookman Old Style" w:hAnsi="Bookman Old Style"/>
          <w:rtl w:val="0"/>
        </w:rPr>
        <w:t>utsissavatit.</w:t>
      </w:r>
    </w:p>
    <w:p>
      <w:pPr>
        <w:pStyle w:val="Brødtekst A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Saqqummersitsinerup sannaata qulaanit isigalugu titartarneqarnera eqqartussavarsi tassanilu </w:t>
      </w:r>
      <w:r>
        <w:rPr>
          <w:rStyle w:val="Ingen"/>
          <w:rFonts w:ascii="Bookman Old Style" w:hAnsi="Bookman Old Style"/>
          <w:rtl w:val="0"/>
          <w:lang w:val="da-DK"/>
        </w:rPr>
        <w:t>siku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merngit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Kangerlummi </w:t>
      </w:r>
      <w:r>
        <w:rPr>
          <w:rStyle w:val="Ingen"/>
          <w:rFonts w:ascii="Bookman Old Style" w:hAnsi="Bookman Old Style"/>
          <w:i w:val="1"/>
          <w:iCs w:val="1"/>
          <w:rtl w:val="0"/>
        </w:rPr>
        <w:t>S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ermilimmi piniarneq aalisarner</w:t>
      </w:r>
      <w:r>
        <w:rPr>
          <w:rStyle w:val="Ingen"/>
          <w:rFonts w:ascii="Bookman Old Style" w:hAnsi="Bookman Old Style"/>
          <w:i w:val="1"/>
          <w:iCs w:val="1"/>
          <w:rtl w:val="0"/>
          <w:lang w:val="fr-FR"/>
        </w:rPr>
        <w:t>millu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takutitsisut</w:t>
      </w:r>
      <w:r>
        <w:rPr>
          <w:rStyle w:val="Ingen"/>
          <w:rFonts w:ascii="Bookman Old Style" w:hAnsi="Bookman Old Style"/>
          <w:rtl w:val="0"/>
        </w:rPr>
        <w:t xml:space="preserve"> ujassavaat.</w:t>
      </w:r>
    </w:p>
    <w:p>
      <w:pPr>
        <w:pStyle w:val="Overskrift"/>
        <w:tabs>
          <w:tab w:val="right" w:pos="9356"/>
        </w:tabs>
        <w:spacing w:before="12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nassuiassavatit, taamaalillutik suliassaq sunaanersoq paasilluarniassammassuk.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atuartut atuagassaannik naatsumik atugassiaqarpoq, kiisalu suliassamut atatillugu atuartut oqaatsip akuerineqaatissap paasiniarnissaanut nassuiaat naatsunnguaq takuneqarsinnaavoq. Nigaliani ataasiakkaani naqinnerit 5-mat allassimasut kiisalu naqinneq aallaqqaataasussaq, S, pappiaqqap saavani allassimasoq atussavaat. Naqinnerit taakku katiterneqassapput taamaalillunilu oqaaseq akuerineqaatissaq pilersinneqarluni. (SOQQAT)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ssq3celrpemc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appiaqqap tunuani sikuminernut ataasiakkaanut 5-nut pingasunik apeqqutissaqarpoq, nigaliaqarlunilu naqinnertalinnik.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99mfvplvi42u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ikumerngit atuagarlu qimerloorlugit apeqqutinut amerlanernut akissutissat nassaarineqarsinnaapput. Apeqqutit ilaat nammineq akissutissarsissavaat.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3"/>
      <w:bookmarkEnd w:id="3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akissutissami atuartut akissutiminnut atatillugu allattuiffissaqarput imaluunniit titartaaffissaqarlutik.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"https://isfjordscentret.gl/fangst-og-fiskeri-gymnasium-3/"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</w:t>
      </w:r>
      <w:r>
        <w:rPr/>
        <w:fldChar w:fldCharType="end" w:fldLock="0"/>
      </w:r>
    </w:p>
    <w:p>
      <w:pPr>
        <w:pStyle w:val="Brødtekst A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rtl w:val="0"/>
        </w:rPr>
        <w:t xml:space="preserve">Atuartut apeqqutinut akissutissarsiortinnginneranni sikumerngit </w:t>
      </w:r>
      <w:r>
        <w:rPr>
          <w:rStyle w:val="Ingen"/>
          <w:rFonts w:ascii="Bradford LL" w:hAnsi="Bradford LL"/>
          <w:i w:val="1"/>
          <w:iCs w:val="1"/>
          <w:rtl w:val="0"/>
        </w:rPr>
        <w:t xml:space="preserve">Kangerlummi sermilimmi piniarneq aalisarnermullu </w:t>
      </w:r>
      <w:r>
        <w:rPr>
          <w:rStyle w:val="Ingen"/>
          <w:rFonts w:ascii="Bradford LL" w:hAnsi="Bradford LL"/>
          <w:rtl w:val="0"/>
        </w:rPr>
        <w:t xml:space="preserve">atasut </w:t>
      </w:r>
      <w:r>
        <w:rPr>
          <w:rStyle w:val="Ingen"/>
          <w:rFonts w:ascii="Bookman Old Style" w:hAnsi="Bookman Old Style"/>
          <w:rtl w:val="0"/>
        </w:rPr>
        <w:t>misissoqqissaarnissaannik</w:t>
      </w:r>
      <w:r>
        <w:rPr>
          <w:rStyle w:val="Ingen"/>
          <w:rFonts w:ascii="Bradford LL" w:hAnsi="Bradford LL"/>
          <w:rtl w:val="0"/>
        </w:rPr>
        <w:t xml:space="preserve"> ilitsersussavatit. </w:t>
      </w:r>
      <w:r>
        <w:rPr>
          <w:rStyle w:val="Ingen"/>
          <w:rFonts w:ascii="Bookman Old Style" w:hAnsi="Bookman Old Style"/>
          <w:rtl w:val="0"/>
        </w:rPr>
        <w:t>Tupigusuutigisaminnik apeqquteqarnissaannik kajumissaassavatit. Atuartut marlukkaarlugit imaluunniit eqimattannguakkuutaarlugit agguarnissaat iluaqutaasinnaavoq.</w:t>
      </w:r>
    </w:p>
    <w:p>
      <w:pPr>
        <w:pStyle w:val="Brødtekst A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 A"/>
        <w:keepNext w:val="1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QALERALINNIARNEQ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8-21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 qaleranniartup ilusaa takuneqarsinnaavoq. Atuakkami qaleralinniarneq, qimusseq umiatsiaararsorlunilu aalisarneq pillugit atuartoqarsinnaavoq.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pillugu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 A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outline w:val="0"/>
          <w:color w:val="002060"/>
          <w:sz w:val="22"/>
          <w:szCs w:val="22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ukiut 300-t sinnerlugit ningittakkanik soqqarnik sanaanik oqummersalinnik qalerallit sikumit pisarineqartarsimapput - periaaseq taanna ullumikkut suli atorneqarpoq, ullumikkulli </w:t>
      </w:r>
      <w:r>
        <w:rPr>
          <w:rStyle w:val="Ingen"/>
          <w:rFonts w:ascii="Bookman Old Style" w:hAnsi="Bookman Old Styl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saarlisaat</w:t>
      </w:r>
      <w:r>
        <w:rPr>
          <w:rStyle w:val="Ingen"/>
          <w:rFonts w:ascii="Bookman Old Style" w:hAnsi="Bookman Old Styl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oqummersallu saviminermik sananeqaatillit atorlugit ingerlanneqarluni.</w:t>
      </w:r>
    </w:p>
    <w:p>
      <w:pPr>
        <w:pStyle w:val="Brødtekst A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qaleralinniarneq  soormitaava raajarniarnermik inangerneqarsimava?</w:t>
      </w:r>
    </w:p>
    <w:p>
      <w:pPr>
        <w:pStyle w:val="Brødtekst A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piniarnermut atatillugu qimusseq assartuutinut allanut naleqqiullugu soormitaava unammillerneqarsinnaanngila?</w:t>
      </w: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PUISINNIARNEQ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22-33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piniartoq qaannaminik unaaminillu aasaanerani piniarnissaminut piareeqqasoq takuneqarsinnaavoq. Saqqaq kulturimi inuit, Kr. in. sioqq. ukiut 2500-800-kkunni Ilulissat Kangiani najugaqartut qaannap siulia unaarlu piniarnerminni atortarsimavaat. Sakkut angallatillu Inuit/Thulemiut ukioq 1200-t nalaanni takkummata ineriartortinneqangaatsiarput. Taamanikkulli allanngungaatsiarsimanngillat.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 A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timip inuussutissat suut pisariaqartippai</w:t>
      </w:r>
    </w:p>
    <w:p>
      <w:pPr>
        <w:pStyle w:val="Brødtekst A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Saqqap kulturip Thule kulturillu nalaani inuit assigiinngissussaat</w:t>
      </w:r>
    </w:p>
    <w:p>
      <w:pPr>
        <w:pStyle w:val="Brødtekst A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qaannap ullumikkut umiatsiaqqanik angallatinillu taarserneqarsimanera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ARFANNIARNEQ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34-45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arfeq takuneqarsinnaavaoq. Arfarnniarneq inuit ulluinnarni inuussutissaqarniarnerata ilaanut pingaaruteqarsimavoq. Arferup neqaata orsuatalu nunaqarfimmiut ukiuunerani inuussutissaqarnissaat isumannaarsinnaasarpaa. Arferit umiamit pisarineqartarput. Nalinnginnaq arnat anguartaasarput, arfanniarnermilu angutit anguartaasarput. 1920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´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kulli kingorna angallatit nutaanerusut arfanniarnermi atorneqartarput.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 A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silap allanngoriartornera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“</w:t>
      </w:r>
      <w:r>
        <w:rPr>
          <w:rStyle w:val="Ingen A"/>
          <w:rFonts w:ascii="Bookman Old Style" w:hAnsi="Bookman Old Style"/>
          <w:sz w:val="22"/>
          <w:szCs w:val="22"/>
          <w:rtl w:val="0"/>
        </w:rPr>
        <w:t>sassaqartarneranut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 xml:space="preserve">” </w:t>
      </w:r>
      <w:r>
        <w:rPr>
          <w:rStyle w:val="Ingen A"/>
          <w:rFonts w:ascii="Bookman Old Style" w:hAnsi="Bookman Old Style"/>
          <w:sz w:val="22"/>
          <w:szCs w:val="22"/>
          <w:rtl w:val="0"/>
        </w:rPr>
        <w:t>qanoq ililluni sunniuteqarsinnaanera</w:t>
      </w:r>
    </w:p>
    <w:p>
      <w:pPr>
        <w:pStyle w:val="Brødtekst A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arferit sumut atorneqartarsimappat</w:t>
      </w:r>
    </w:p>
    <w:p>
      <w:pPr>
        <w:pStyle w:val="Brødtekst A"/>
        <w:widowControl w:val="0"/>
        <w:numPr>
          <w:ilvl w:val="1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neqaa, saarngi, soqqai orsualu</w:t>
      </w:r>
    </w:p>
    <w:p>
      <w:pPr>
        <w:pStyle w:val="Brødtekst A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inuit inuuniarnerannut arferup pingaaruteqassusaa</w:t>
      </w: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ANGAKKOQ PINNGORTITALLU INUULLU ATANERAT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46-53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Sikuminermi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Angakkup Sassuma Arnaanut angalanera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isiginnaagassiaq takuneqarsinnavoq. Naatsumik oqaluttuaralugu: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“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Sassuma Arnaata nunaqarfimmi inuit ajortuliaanik naalliuuteqarpoq pillarniarlugillu immami piniagassat tamaasa immap naqqani nujaminut ilassimasunut katersorpai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”</w:t>
      </w:r>
      <w:r>
        <w:rPr>
          <w:rStyle w:val="Ingen"/>
          <w:rFonts w:ascii="Bookman Old Style" w:hAnsi="Bookman Old Style"/>
          <w:sz w:val="22"/>
          <w:szCs w:val="22"/>
          <w:rtl w:val="0"/>
          <w:lang w:val="pt-PT"/>
        </w:rPr>
        <w:t>. Qupperneq 50-mi annertunerusumik atuarit.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Maku pillugit atuartut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 A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 xml:space="preserve">taaguutit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it-IT"/>
        </w:rPr>
        <w:t>oqaluttualiaq oqaluttuatoqarlu</w:t>
      </w:r>
    </w:p>
    <w:p>
      <w:pPr>
        <w:pStyle w:val="Brødtekst A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angakkoq inuit anersaallu silarsuaasa akornanni attaveqaataavoq</w:t>
      </w:r>
    </w:p>
    <w:p>
      <w:pPr>
        <w:pStyle w:val="Brødtekst A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silap inuanik oqaluttuaq sunaanersoq </w:t>
      </w: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PINIARNISSAMUT PIAREERSAATIT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54-59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arnaq ukkusissami ilisserusiarineqarsimasoq puisillu amianik errorsisoq takuneqarsinnaavoq. Inuit pinngortitap nukiinut atasorujussuupput taamaattumillu  piniagassat anersaavinut atassuteqarnissaq piniartunit pingaartorujussuuvoq.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Tamanna allerutit ataqqinerisigut, najoqqutassiat allallu ileqqut malinnerisigut pisarpoq.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 A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aarnuaq sunaanersoq, sunullu illersuutaasinnaanera?</w:t>
      </w:r>
    </w:p>
    <w:p>
      <w:pPr>
        <w:pStyle w:val="Brødtekst A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upperisani assigiinngitsuni aarnuat imaluunniit eqqumiitsuliat atorneqarsinnaapput</w:t>
      </w:r>
    </w:p>
    <w:p>
      <w:pPr>
        <w:pStyle w:val="Brødtekst A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inuiaqatigiinnit arnap angutillu suliassai suusimanersut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u w:val="single"/>
        </w:rPr>
      </w:pPr>
      <w:bookmarkStart w:name="_headingh.kfecqbw4t66h" w:id="5"/>
      <w:bookmarkEnd w:id="5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</w:t>
      </w: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oqaloqatigissutigissavaat.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Pulaareernerup kingorna qulequttaq maku suliaralugit nangissinnaavasi:</w:t>
      </w:r>
    </w:p>
    <w:p>
      <w:pPr>
        <w:pStyle w:val="Brødtekst A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silap allanngoriartornerata uumasut inuunermi atugaannut qanoq sunniuteqarnersoq.</w:t>
      </w:r>
    </w:p>
    <w:p>
      <w:pPr>
        <w:pStyle w:val="Brødtekst A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Kalaallit Nunaanni aalisarneq siornatigornermut naleqqiullugu ullumikkut qanoq inissisimanersoq. Aningaasarsiorneq aalisagartassallu sammisinnaavasi.</w:t>
      </w:r>
    </w:p>
    <w:p>
      <w:pPr>
        <w:pStyle w:val="Brødtekst A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 A"/>
          <w:rFonts w:ascii="Bookman Old Style" w:hAnsi="Bookman Old Style"/>
          <w:sz w:val="22"/>
          <w:szCs w:val="22"/>
          <w:rtl w:val="0"/>
        </w:rPr>
        <w:t>inuit qanoq inuussutissaminnik pissarsisarsimanersut kiisalu qanoq ullutsinni inuussutissaq qanoq allanngorsimanersoq. Nerisassat suliareriikkat nioqqutissiarineqarsimasut annertuumik nerisagigaanni tamanna inuup timaanut qanoq sunniuttarpa?</w:t>
      </w: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 A"/>
        <w:tabs>
          <w:tab w:val="left" w:pos="340"/>
          <w:tab w:val="right" w:pos="9612"/>
        </w:tabs>
        <w:spacing w:after="160" w:line="259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ilikkagassatut isaaffiani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"https://isfjordscentret.gl/fangst-og-fiskeri-gymnasium-3/"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Kangerlummi Sermilimmi piniarneq aalisarnerlu</w:t>
      </w:r>
      <w:r>
        <w:rPr/>
        <w:fldChar w:fldCharType="end" w:fldLock="0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.</w:t>
      </w:r>
    </w:p>
    <w:p>
      <w:pPr>
        <w:pStyle w:val="Brødtekst A"/>
        <w:widowControl w:val="0"/>
        <w:tabs>
          <w:tab w:val="left" w:pos="340"/>
          <w:tab w:val="right" w:pos="9612"/>
        </w:tabs>
        <w:spacing w:line="276" w:lineRule="auto"/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atortussat pisariaqarsinnaapput.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4"/>
  </w:abstractNum>
  <w:abstractNum w:abstractNumId="1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1"/>
  </w:abstractNum>
  <w:abstractNum w:abstractNumId="5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1.0"/>
  </w:abstractNum>
  <w:abstractNum w:abstractNumId="7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2.0"/>
  </w:abstractNum>
  <w:abstractNum w:abstractNumId="9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3"/>
  </w:abstractNum>
  <w:abstractNum w:abstractNumId="11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3.0"/>
  </w:abstractNum>
  <w:abstractNum w:abstractNumId="13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4.0"/>
  </w:abstractNum>
  <w:abstractNum w:abstractNumId="15">
    <w:multiLevelType w:val="hybridMultilevel"/>
    <w:styleLink w:val="Importeret format 4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ascii="Bookman Old Style" w:cs="Bookman Old Style" w:hAnsi="Bookman Old Style" w:eastAsia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Ingen A">
    <w:name w:val="Ingen A"/>
  </w:style>
  <w:style w:type="paragraph" w:styleId="Overskrift">
    <w:name w:val="Overskrift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outline w:val="0"/>
      <w:color w:val="0000ff"/>
      <w:u w:val="single" w:color="0000ff"/>
      <w:lang w:val="da-DK"/>
      <w14:textFill>
        <w14:solidFill>
          <w14:srgbClr w14:val="0000FF"/>
        </w14:solidFill>
      </w14:textFill>
    </w:r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4">
    <w:name w:val="Importeret format 4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Overskrift 2">
    <w:name w:val="Overskrift 2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numbering" w:styleId="Importeret format 1">
    <w:name w:val="Importeret format 1"/>
    <w:pPr>
      <w:numPr>
        <w:numId w:val="6"/>
      </w:numPr>
    </w:pPr>
  </w:style>
  <w:style w:type="numbering" w:styleId="Importeret format 1.0">
    <w:name w:val="Importeret format 1.0"/>
    <w:pPr>
      <w:numPr>
        <w:numId w:val="8"/>
      </w:numPr>
    </w:pPr>
  </w:style>
  <w:style w:type="numbering" w:styleId="Importeret format 2.0">
    <w:name w:val="Importeret format 2.0"/>
    <w:pPr>
      <w:numPr>
        <w:numId w:val="10"/>
      </w:numPr>
    </w:pPr>
  </w:style>
  <w:style w:type="numbering" w:styleId="Importeret format 3">
    <w:name w:val="Importeret format 3"/>
    <w:pPr>
      <w:numPr>
        <w:numId w:val="12"/>
      </w:numPr>
    </w:pPr>
  </w:style>
  <w:style w:type="numbering" w:styleId="Importeret format 3.0">
    <w:name w:val="Importeret format 3.0"/>
    <w:pPr>
      <w:numPr>
        <w:numId w:val="14"/>
      </w:numPr>
    </w:pPr>
  </w:style>
  <w:style w:type="numbering" w:styleId="Importeret format 4.0">
    <w:name w:val="Importeret format 4.0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