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Sermermiuni-nunaqarfik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4070389</wp:posOffset>
                </wp:positionH>
                <wp:positionV relativeFrom="line">
                  <wp:posOffset>31803</wp:posOffset>
                </wp:positionV>
                <wp:extent cx="1692208" cy="72696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08" cy="726963"/>
                          <a:chOff x="0" y="0"/>
                          <a:chExt cx="1692207" cy="726962"/>
                        </a:xfrm>
                      </wpg:grpSpPr>
                      <wps:wsp>
                        <wps:cNvPr id="1073741825" name="Shape 12"/>
                        <wps:cNvSpPr/>
                        <wps:spPr>
                          <a:xfrm>
                            <a:off x="0" y="-1"/>
                            <a:ext cx="1692208" cy="7269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3"/>
                        <wps:cNvSpPr txBox="1"/>
                        <wps:spPr>
                          <a:xfrm>
                            <a:off x="299498" y="112443"/>
                            <a:ext cx="1093211" cy="5020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0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08,726962">
                <w10:wrap type="none" side="bothSides" anchorx="text"/>
                <v:oval id="_x0000_s1027" style="position:absolute;left:0;top:0;width:1692208;height:726962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498;top:112444;width:1093210;height:5020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"https://issuu.com/isfjordscentret/docs/sermermiut_final?fr=xKAE9_zU1NQ"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Sermermiuni nunaqarfik</w:t>
      </w:r>
      <w:r>
        <w:rPr/>
        <w:fldChar w:fldCharType="end" w:fldLock="0"/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”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piniutit atortullu ukiuni tusintilinni arlalinni ilinniartorneranik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 xml:space="preserve">Sermermiuni nunaqarfik kiisalu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Saqqaq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Dorset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Thule kulturillu</w:t>
      </w:r>
      <w:r>
        <w:rPr>
          <w:rStyle w:val="Ingen"/>
          <w:rFonts w:ascii="Bookman Old Style" w:hAnsi="Bookman Old Style"/>
          <w:rtl w:val="0"/>
        </w:rPr>
        <w:t xml:space="preserve"> nalaani nunasiartornerit pillugit immikkut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Sermermiuni-nunaqarfimmik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Pappiaqqap paasissutissap saavani naatsumik atuagassiaqarpoq. Akissutinut allattuiffissami sikuminernut pingasunut nerrivimmilu ilisserummut apeqqutit marluupput. Sikumerngit ataasiakkaat assiliartaasa saniani nigaliaqarpoq naqinnertalimmik. Naqinnerit taakku atuartut katitissavaat naqinnerillu U ilanngullugu, taamaalilluni oqaaseq akuerineqaatissaq pilersillugu (unaaq) 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suliaqarnernissamik siunnersuutit allat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pt-PT"/>
          <w14:textFill>
            <w14:solidFill>
              <w14:srgbClr w14:val="4A86E8"/>
            </w14:solidFill>
          </w14:textFill>
        </w:rPr>
        <w:t>PAASISSUTISSAT SAAVANI ASSEQ atuakkami q. 4-5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asseq missussavaat nunaqarfittullu sumiiffiup piukkunnarnera pillugu oqaloqatigiissapput. Assip oqaasertai.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</w:rPr>
        <w:br w:type="textWrapping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Sermermiuni nunaqarfiusiamasoq kangerliumanerup qinnguani ippimmi inissisimavoq.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PINIUTIT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6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nassaat itsarnisassiuunit nassaarineqarsimasut sikuminermiittut misissussavaat. Taakku pillugit atuakkami atuarsinnaapput.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Atuartut maku pillugit oqaloqatigissavatit: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inuit kulturip aallartinnera naalerneralu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unaaq qanoq atorneqartarnersoq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ullumikkut piniarnermi suut atorneqartarnersut suullu ilisimaneraat.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shd w:val="clear" w:color="auto" w:fill="feffff"/>
          <w:rtl w:val="0"/>
        </w:rPr>
        <w:t>ULU</w:t>
      </w:r>
      <w:r>
        <w:rPr>
          <w:rtl w:val="0"/>
        </w:rPr>
        <w:t xml:space="preserve">    q. 14-19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kiliortuutit ulullu misissussavaat kiisalu ukiorpassuit ingerlaneranni qanoq ineriartortinneqarsimanersut paasiniarlugu.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qanoq kiliortuummit ineriartorsimanersoq, sunillu atortussanik sananeqaateqarnersoq.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piniarneq piniakkallu isumagineqartarneri eqqarsaatigalugit suliassat agguataarneri qanoq agguarneqarsimanersut.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ilisarnaatit pingaaruteqarnerat kiisalu arnaassutsimut angutaassutsimullu ilisarnaatit allat atuartunit ilisimaneqartut. Ilisarnaatit taama ittut qanoq atorneqartarpat?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n-US"/>
          <w14:textFill>
            <w14:solidFill>
              <w14:srgbClr w14:val="4A86E8"/>
            </w14:solidFill>
          </w14:textFill>
        </w:rPr>
        <w:t>QULLEQ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Atuartut qulleq misissussavaat sumullu qanorlu atorneqartarnersoq paasiniarlugu.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qanoq isilluni suna tamarmi uumasumit atorneqartarsimava: atisanut, nerisassanut qaamanermullu.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qulliup qanoq ililluni innaallagissamoortumik taarserneqarsimanera qangalu.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kissamik ingerlatitsisinnaaneq sunaanaa atortussallu sorliit kissamik ingerlatitsinerluttuuppat suullu ingerlatitsillaqqippat.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 xml:space="preserve">NERRIVIMMI ILISSERUT 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ilisserummi Sermermiuni nunaqarfik ukiut immikkoortut sisamat nalaanni qanoq isikkoqarsimanersoq takutinneqarpoq: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Kr. in. king. ukiut 2500 - 0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0 -1200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1200 - 1600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1741 - ullutsinnut tikillugu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  <w:shd w:val="clear" w:color="auto" w:fill="00ff0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Isiginnaagassiat titartakkat isiginnaartinnagit ukiunut immikkoortunut sisamanut siulequtsiussatut allaaserisat atuartut atuassavaat. Oqaasertai nerriviup ilisserutip ataatungaani allassimapput.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sumiiffimmi kulturit assigiinngitsut sorliit nunasisimanersut.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isiginnaagassiani titartakkani piniut sorliit atorneqarsimappat.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inuiaat assigiingitsut kulturii, tamaaniissimaneranillu takussutissarpassuarnik nassaartoqarsinnaannginnera. Tamanna aamma inuit tamarmik illoqarfik najugarisarsi qimakkaluarpassut atuutissagaluarpa?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eqimattannguak- 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qulequttat maku suliareqqissinnaavasi.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nunasiartornerit assigiinngitsut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ilisarnaatit, ukiorpassuit ingerlaneranni ullumikkullu arnaassutsimut angutaassutsimullu ilisarnaatit atorneqartarnersut.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"https://isfjordscentret.gl/sermermiut-bopladsen-aeldstetrinnet-2/"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Sermermiuni-nunaqarfimmut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4"/>
  </w:abstractNum>
  <w:abstractNum w:abstractNumId="9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.0"/>
  </w:abstractNum>
  <w:abstractNum w:abstractNumId="11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2.0"/>
  </w:abstractNum>
  <w:abstractNum w:abstractNumId="13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4.0"/>
  </w:abstractNum>
  <w:abstractNum w:abstractNumId="15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numbering" w:styleId="Importeret format 4">
    <w:name w:val="Importeret format 4"/>
    <w:pPr>
      <w:numPr>
        <w:numId w:val="10"/>
      </w:numPr>
    </w:pPr>
  </w:style>
  <w:style w:type="numbering" w:styleId="Importeret format 3.0">
    <w:name w:val="Importeret format 3.0"/>
    <w:pPr>
      <w:numPr>
        <w:numId w:val="12"/>
      </w:numPr>
    </w:pPr>
  </w:style>
  <w:style w:type="numbering" w:styleId="Importeret format 2.0">
    <w:name w:val="Importeret format 2.0"/>
    <w:pPr>
      <w:numPr>
        <w:numId w:val="14"/>
      </w:numPr>
    </w:pPr>
  </w:style>
  <w:style w:type="numbering" w:styleId="Importeret format 4.0">
    <w:name w:val="Importeret format 4.0"/>
    <w:pPr>
      <w:numPr>
        <w:numId w:val="16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