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-177798</wp:posOffset>
                </wp:positionV>
                <wp:extent cx="1755776" cy="79451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76" cy="794513"/>
                          <a:chOff x="0" y="0"/>
                          <a:chExt cx="1755775" cy="79451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55776" cy="79451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9201" y="122703"/>
                            <a:ext cx="1137373" cy="5491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8.3pt;height:62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55776,794512">
                <w10:wrap type="none" side="bothSides" anchorx="text"/>
                <v:oval id="_x0000_s1027" style="position:absolute;left:0;top:0;width:1755776;height:79451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9202;top:122704;width:1137371;height:54910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Isfjel</w:t>
      </w:r>
      <w:r>
        <w:rPr>
          <w:rtl w:val="0"/>
        </w:rPr>
        <w:t>d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"https://issuu.com/isfjordscentret/docs/isfjeld_final?fr=xKAE9_zU1NQ"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Isfjeld</w:t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Style w:val="Ingen"/>
          <w:rFonts w:ascii="Bradford LL" w:hAnsi="Bradford LL"/>
          <w:rtl w:val="0"/>
        </w:rPr>
        <w:t xml:space="preserve"> 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Naturfagene, fokus p</w:t>
      </w:r>
      <w:r>
        <w:rPr>
          <w:rStyle w:val="Ingen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</w:t>
      </w:r>
      <w:r>
        <w:rPr>
          <w:rStyle w:val="Ingen"/>
          <w:rtl w:val="0"/>
          <w:lang w:val="da-DK"/>
        </w:rPr>
        <w:t>dannelsen af iskrystaller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</w:t>
      </w:r>
      <w:r>
        <w:rPr>
          <w:rStyle w:val="Ingen"/>
          <w:rtl w:val="0"/>
        </w:rPr>
        <w:t>isfjeldes farver og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gelse</w:t>
      </w:r>
    </w:p>
    <w:p>
      <w:pPr>
        <w:pStyle w:val="Brødtekst"/>
        <w:numPr>
          <w:ilvl w:val="0"/>
          <w:numId w:val="4"/>
        </w:numPr>
        <w:rPr>
          <w:lang w:val="da-DK"/>
        </w:rPr>
      </w:pPr>
      <w:r>
        <w:rPr>
          <w:rStyle w:val="Ingen"/>
          <w:rtl w:val="0"/>
          <w:lang w:val="da-DK"/>
        </w:rPr>
        <w:t>eleverne arbejder med afkodning og formidling af naturfaglige f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nomener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Isfjeld.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gerne teksterne sammen med eleverne.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infoarkets forside er der en kort tekst. samt en </w:t>
      </w:r>
      <w:r>
        <w:rPr>
          <w:rStyle w:val="Ingen"/>
          <w:rtl w:val="0"/>
          <w:lang w:val="da-DK"/>
        </w:rPr>
        <w:t>forklaring af den opgave hvor eleverne skal finde et kodeord. De skal bruge de 5 bogstaver.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fra hver af cirklerne.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de danner kodeordet. (Skyen)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bagsiden er der to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</w:t>
      </w:r>
      <w:r>
        <w:rPr>
          <w:rStyle w:val="Ingen"/>
          <w:rtl w:val="0"/>
        </w:rPr>
        <w:t>5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isskosse</w:t>
      </w:r>
      <w:r>
        <w:rPr>
          <w:rStyle w:val="Ingen"/>
          <w:rtl w:val="0"/>
          <w:lang w:val="da-DK"/>
        </w:rPr>
        <w:t>r samt cirkler med bogstaver i.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isskosserne,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ISKRYSTALLER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8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19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vandmolekyler har frosset sig fast til et kim, dannes et helt symmetrisk sekskantet prisme, et s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kaldt iskrystal.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at der findes forskellige former for iskrystaller. Se mere p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side 12-17.</w:t>
      </w:r>
    </w:p>
    <w:p>
      <w:pPr>
        <w:pStyle w:val="Brødtekst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>hvorfor sneen er hvid og hvad refleksion er. Se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it-IT"/>
        </w:rPr>
        <w:t>modellen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side 18.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hvordan temperaturen i skyen kan bestemme formen p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iskrystallet.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FRA SNE TIL IS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20-23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Iskrystallernes takker br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af i takt med 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gten af snelaget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pt-PT"/>
        </w:rPr>
        <w:t xml:space="preserve">ges.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firnen er.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hvorfor luftbobler bliver presset ud.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lving er.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HVOR STORT ER ET ISFJELD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33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man ser et isfjeld, er det kun 10% man kan se, resten er under vandet. Balancepunktet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isfjeldet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ndres hele tiden, hvilket 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 at det kan vende sig pludseligt.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 90% af isfjeldet er under vandet og vi derfor kun ser 10%.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 xml:space="preserve">hvad isfjeldets balancepunkt er, og hvorfor det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ndrer sig.</w:t>
      </w:r>
    </w:p>
    <w:p>
      <w:pPr>
        <w:pStyle w:val="Brødtekst"/>
        <w:numPr>
          <w:ilvl w:val="0"/>
          <w:numId w:val="12"/>
        </w:numPr>
      </w:pPr>
      <w:r>
        <w:rPr>
          <w:rStyle w:val="Ingen"/>
          <w:rtl w:val="0"/>
        </w:rPr>
        <w:t xml:space="preserve">at isfjelde driver mod syd mens de langsomt smelter.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ISFJELDENES FARVER</w:t>
      </w:r>
      <w:r>
        <w:rPr>
          <w:rStyle w:val="Ingen"/>
          <w:rtl w:val="0"/>
          <w:lang w:val="pt-PT"/>
        </w:rPr>
        <w:tab/>
        <w:t>s. 34-39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Isfjeldene kan se forskellige ud. Hvis det er bl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t, er isen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ldre og mere komprimeret. Hvis der er striber i, kan det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re smeltevand, der er frosset til i revnerne.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en gletsjer kan transportere med sig, 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det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ger sig hen over grundfjeldet.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hvilke forskellige farver is, de har set.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 man kan forske i luftboblerne og derved f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viden om klimaet tilbage i tiden.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K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nl-NL"/>
          <w14:textFill>
            <w14:solidFill>
              <w14:srgbClr w14:val="002060"/>
            </w14:solidFill>
          </w14:textFill>
        </w:rPr>
        <w:t>LVNING</w:t>
      </w:r>
      <w:r>
        <w:rPr>
          <w:rStyle w:val="Ingen"/>
          <w:rtl w:val="0"/>
          <w:lang w:val="pt-PT"/>
        </w:rPr>
        <w:tab/>
        <w:t>s. 40-55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Gletsjeren Sermeq Kujalleq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lver ca. 70 tons is dagligt, som flyder ud i Ilulissat Isfjord. Det er den hurtigste gletsjer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den nordlige halvkugle.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hvordan temperaturforandringer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virker hastigheden af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lvningen.</w:t>
      </w:r>
    </w:p>
    <w:p>
      <w:pPr>
        <w:pStyle w:val="Brødtekst"/>
        <w:widowControl w:val="1"/>
        <w:numPr>
          <w:ilvl w:val="0"/>
          <w:numId w:val="13"/>
        </w:numPr>
        <w:spacing w:line="259" w:lineRule="auto"/>
        <w:rPr>
          <w:lang w:val="da-DK"/>
        </w:rPr>
      </w:pPr>
      <w:r>
        <w:rPr>
          <w:rStyle w:val="Ingen"/>
          <w:rtl w:val="0"/>
          <w:lang w:val="da-DK"/>
        </w:rPr>
        <w:t>hvad modellen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side 46 viser.</w:t>
      </w:r>
    </w:p>
    <w:p>
      <w:pPr>
        <w:pStyle w:val="Brødtekst"/>
        <w:widowControl w:val="1"/>
        <w:numPr>
          <w:ilvl w:val="0"/>
          <w:numId w:val="13"/>
        </w:numPr>
        <w:spacing w:line="259" w:lineRule="auto"/>
      </w:pPr>
      <w:r>
        <w:rPr>
          <w:rStyle w:val="Ingen"/>
          <w:rtl w:val="0"/>
        </w:rPr>
        <w:t xml:space="preserve">den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rlige ism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ngde,som Sermeq Kujalleq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lver indeholder vand nok til at d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kke USAs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rlige vandforbrug.</w:t>
      </w: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"/>
        <w:numPr>
          <w:ilvl w:val="0"/>
          <w:numId w:val="15"/>
        </w:numPr>
      </w:pPr>
      <w:r>
        <w:rPr>
          <w:rStyle w:val="Ingen"/>
          <w:rtl w:val="0"/>
        </w:rPr>
        <w:t>klimaforandringernes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virkning af gletsjere</w:t>
      </w:r>
    </w:p>
    <w:p>
      <w:pPr>
        <w:pStyle w:val="Brødtekst"/>
        <w:numPr>
          <w:ilvl w:val="0"/>
          <w:numId w:val="15"/>
        </w:numPr>
      </w:pPr>
      <w:r>
        <w:rPr>
          <w:rStyle w:val="Ingen"/>
          <w:rtl w:val="0"/>
        </w:rPr>
        <w:t>vand som dyrebar ressource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0"/>
      <w:bookmarkEnd w:id="0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"https://isfjordscentret.gl/da/isfjeld-aeldstetrinnet/"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Isfjeld.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0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612"/>
          </w:tabs>
          <w:ind w:left="714" w:hanging="35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612"/>
          </w:tabs>
          <w:ind w:left="1434" w:hanging="35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612"/>
          </w:tabs>
          <w:ind w:left="21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612"/>
          </w:tabs>
          <w:ind w:left="2874" w:hanging="35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612"/>
          </w:tabs>
          <w:ind w:left="3594" w:hanging="35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612"/>
          </w:tabs>
          <w:ind w:left="43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612"/>
          </w:tabs>
          <w:ind w:left="5034" w:hanging="35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612"/>
          </w:tabs>
          <w:ind w:left="5754" w:hanging="35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612"/>
          </w:tabs>
          <w:ind w:left="64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