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CA87" w14:textId="77777777" w:rsidR="0048717F" w:rsidRDefault="00000000">
      <w:pPr>
        <w:pStyle w:val="Brdtekst"/>
        <w:tabs>
          <w:tab w:val="left" w:pos="5670"/>
          <w:tab w:val="right" w:pos="9356"/>
        </w:tabs>
        <w:jc w:val="right"/>
        <w:rPr>
          <w:rFonts w:ascii="Bradford LL" w:eastAsia="Bradford LL" w:hAnsi="Bradford LL" w:cs="Bradford LL"/>
          <w:i/>
          <w:iCs/>
          <w:color w:val="002060"/>
          <w:u w:color="002060"/>
        </w:rPr>
      </w:pPr>
      <w:r>
        <w:rPr>
          <w:rFonts w:ascii="Bradford LL" w:hAnsi="Bradford LL"/>
          <w:i/>
          <w:iCs/>
          <w:noProof/>
          <w:color w:val="002060"/>
          <w:u w:color="002060"/>
        </w:rPr>
        <mc:AlternateContent>
          <mc:Choice Requires="wpg">
            <w:drawing>
              <wp:anchor distT="0" distB="0" distL="0" distR="0" simplePos="0" relativeHeight="251659264" behindDoc="0" locked="0" layoutInCell="1" allowOverlap="1" wp14:anchorId="3D4CD0A0" wp14:editId="46EC5B0C">
                <wp:simplePos x="0" y="0"/>
                <wp:positionH relativeFrom="column">
                  <wp:posOffset>89534</wp:posOffset>
                </wp:positionH>
                <wp:positionV relativeFrom="page">
                  <wp:posOffset>542924</wp:posOffset>
                </wp:positionV>
                <wp:extent cx="1704976" cy="771527"/>
                <wp:effectExtent l="0" t="0" r="0" b="0"/>
                <wp:wrapNone/>
                <wp:docPr id="1073741827" name="officeArt object" descr="Ellipse 22"/>
                <wp:cNvGraphicFramePr/>
                <a:graphic xmlns:a="http://schemas.openxmlformats.org/drawingml/2006/main">
                  <a:graphicData uri="http://schemas.microsoft.com/office/word/2010/wordprocessingGroup">
                    <wpg:wgp>
                      <wpg:cNvGrpSpPr/>
                      <wpg:grpSpPr>
                        <a:xfrm>
                          <a:off x="0" y="0"/>
                          <a:ext cx="1704976" cy="771527"/>
                          <a:chOff x="0" y="0"/>
                          <a:chExt cx="1704975" cy="771526"/>
                        </a:xfrm>
                      </wpg:grpSpPr>
                      <wps:wsp>
                        <wps:cNvPr id="1073741825" name="Oval"/>
                        <wps:cNvSpPr/>
                        <wps:spPr>
                          <a:xfrm>
                            <a:off x="0" y="-1"/>
                            <a:ext cx="1704976" cy="771528"/>
                          </a:xfrm>
                          <a:prstGeom prst="ellipse">
                            <a:avLst/>
                          </a:prstGeom>
                          <a:solidFill>
                            <a:srgbClr val="0070C0"/>
                          </a:solidFill>
                          <a:ln w="12700" cap="flat">
                            <a:solidFill>
                              <a:srgbClr val="32538F"/>
                            </a:solidFill>
                            <a:prstDash val="solid"/>
                            <a:miter lim="800000"/>
                          </a:ln>
                          <a:effectLst/>
                        </wps:spPr>
                        <wps:bodyPr/>
                      </wps:wsp>
                      <wps:wsp>
                        <wps:cNvPr id="1073741826" name="Lærervejledning"/>
                        <wps:cNvSpPr txBox="1"/>
                        <wps:spPr>
                          <a:xfrm>
                            <a:off x="301758" y="119336"/>
                            <a:ext cx="1101459" cy="532853"/>
                          </a:xfrm>
                          <a:prstGeom prst="rect">
                            <a:avLst/>
                          </a:prstGeom>
                          <a:noFill/>
                          <a:ln w="12700" cap="flat">
                            <a:noFill/>
                            <a:miter lim="400000"/>
                          </a:ln>
                          <a:effectLst/>
                        </wps:spPr>
                        <wps:txbx>
                          <w:txbxContent>
                            <w:p w14:paraId="4501D8FC" w14:textId="77777777" w:rsidR="0048717F" w:rsidRDefault="00000000">
                              <w:pPr>
                                <w:pStyle w:val="Brdtekst"/>
                                <w:jc w:val="center"/>
                              </w:pPr>
                              <w:r>
                                <w:rPr>
                                  <w:rFonts w:ascii="Bradford LL" w:hAnsi="Bradford LL"/>
                                </w:rPr>
                                <w:t>Lærervejledning</w:t>
                              </w:r>
                            </w:p>
                          </w:txbxContent>
                        </wps:txbx>
                        <wps:bodyPr wrap="square" lIns="45719" tIns="45719" rIns="45719" bIns="45719" numCol="1" anchor="ctr">
                          <a:noAutofit/>
                        </wps:bodyPr>
                      </wps:wsp>
                    </wpg:wgp>
                  </a:graphicData>
                </a:graphic>
              </wp:anchor>
            </w:drawing>
          </mc:Choice>
          <mc:Fallback>
            <w:pict>
              <v:group id="_x0000_s1026" style="visibility:visible;position:absolute;margin-left:7.1pt;margin-top:42.7pt;width:134.3pt;height:60.8pt;z-index:251659264;mso-position-horizontal:absolute;mso-position-horizontal-relative:text;mso-position-vertical:absolute;mso-position-vertical-relative:page;mso-wrap-distance-left:0.0pt;mso-wrap-distance-top:0.0pt;mso-wrap-distance-right:0.0pt;mso-wrap-distance-bottom:0.0pt;" coordorigin="0,0" coordsize="1704976,771526">
                <w10:wrap type="none" side="bothSides" anchorx="text" anchory="page"/>
                <v:oval id="_x0000_s1027" style="position:absolute;left:0;top:0;width:1704976;height:771526;">
                  <v:fill color="#0070C0" opacity="100.0%" type="solid"/>
                  <v:stroke filltype="solid" color="#32538F" opacity="100.0%" weight="1.0pt" dashstyle="solid" endcap="flat" miterlimit="800.0%" joinstyle="miter" linestyle="single" startarrow="none" startarrowwidth="medium" startarrowlength="medium" endarrow="none" endarrowwidth="medium" endarrowlength="medium"/>
                </v:oval>
                <v:shape id="_x0000_s1028" type="#_x0000_t202" style="position:absolute;left:301758;top:119337;width:1101459;height:532851;">
                  <v:fill on="f"/>
                  <v:stroke on="f" weight="1.0pt" dashstyle="solid" endcap="flat" miterlimit="400.0%" joinstyle="miter" linestyle="single" startarrow="none" startarrowwidth="medium" startarrowlength="medium" endarrow="none" endarrowwidth="medium" endarrowlength="medium"/>
                  <v:textbox>
                    <w:txbxContent>
                      <w:p>
                        <w:pPr>
                          <w:pStyle w:val="Brødtekst"/>
                          <w:jc w:val="center"/>
                        </w:pPr>
                        <w:r>
                          <w:rPr>
                            <w:rFonts w:ascii="Bradford LL" w:hAnsi="Bradford LL"/>
                            <w:rtl w:val="0"/>
                          </w:rPr>
                          <w:t>L</w:t>
                        </w:r>
                        <w:r>
                          <w:rPr>
                            <w:rFonts w:ascii="Bradford LL" w:hAnsi="Bradford LL" w:hint="default"/>
                            <w:rtl w:val="0"/>
                            <w:lang w:val="da-DK"/>
                          </w:rPr>
                          <w:t>æ</w:t>
                        </w:r>
                        <w:r>
                          <w:rPr>
                            <w:rFonts w:ascii="Bradford LL" w:hAnsi="Bradford LL"/>
                            <w:rtl w:val="0"/>
                            <w:lang w:val="da-DK"/>
                          </w:rPr>
                          <w:t>rervejledning</w:t>
                        </w:r>
                      </w:p>
                    </w:txbxContent>
                  </v:textbox>
                </v:shape>
              </v:group>
            </w:pict>
          </mc:Fallback>
        </mc:AlternateContent>
      </w:r>
      <w:r>
        <w:rPr>
          <w:rFonts w:ascii="Bradford LL" w:hAnsi="Bradford LL"/>
          <w:i/>
          <w:iCs/>
          <w:color w:val="002060"/>
          <w:u w:color="002060"/>
        </w:rPr>
        <w:t>Rigdomme og møder mellem mennesker</w:t>
      </w:r>
      <w:r>
        <w:rPr>
          <w:rFonts w:ascii="Bradford LL Medium" w:hAnsi="Bradford LL Medium"/>
          <w:i/>
          <w:iCs/>
          <w:color w:val="002060"/>
          <w:u w:color="002060"/>
        </w:rPr>
        <w:t xml:space="preserve"> </w:t>
      </w:r>
      <w:r>
        <w:rPr>
          <w:rFonts w:ascii="Bradford LL" w:hAnsi="Bradford LL"/>
          <w:i/>
          <w:iCs/>
          <w:color w:val="002060"/>
          <w:u w:color="002060"/>
        </w:rPr>
        <w:t xml:space="preserve"> </w:t>
      </w:r>
    </w:p>
    <w:p w14:paraId="0B31601B" w14:textId="77777777" w:rsidR="0048717F" w:rsidRDefault="00000000">
      <w:pPr>
        <w:pStyle w:val="Brdtekst"/>
        <w:tabs>
          <w:tab w:val="left" w:pos="5670"/>
          <w:tab w:val="right" w:pos="9356"/>
        </w:tabs>
        <w:jc w:val="right"/>
        <w:rPr>
          <w:rFonts w:ascii="Bradford LL" w:eastAsia="Bradford LL" w:hAnsi="Bradford LL" w:cs="Bradford LL"/>
          <w:color w:val="002060"/>
          <w:u w:color="002060"/>
        </w:rPr>
      </w:pPr>
      <w:proofErr w:type="spellStart"/>
      <w:r>
        <w:rPr>
          <w:rFonts w:ascii="Bradford LL" w:hAnsi="Bradford LL"/>
          <w:color w:val="002060"/>
          <w:u w:color="002060"/>
        </w:rPr>
        <w:t>Yngstetrinnet</w:t>
      </w:r>
      <w:proofErr w:type="spellEnd"/>
    </w:p>
    <w:p w14:paraId="0040B518" w14:textId="77777777" w:rsidR="0048717F" w:rsidRDefault="0048717F">
      <w:pPr>
        <w:pStyle w:val="Brdtekst"/>
        <w:tabs>
          <w:tab w:val="left" w:pos="5670"/>
          <w:tab w:val="right" w:pos="9356"/>
        </w:tabs>
        <w:jc w:val="right"/>
        <w:rPr>
          <w:rFonts w:ascii="Bradford LL" w:eastAsia="Bradford LL" w:hAnsi="Bradford LL" w:cs="Bradford LL"/>
          <w:color w:val="002060"/>
          <w:u w:color="002060"/>
        </w:rPr>
      </w:pPr>
    </w:p>
    <w:p w14:paraId="4D6FFF8F" w14:textId="77777777" w:rsidR="0048717F" w:rsidRDefault="0048717F">
      <w:pPr>
        <w:pStyle w:val="Overskrift1"/>
        <w:tabs>
          <w:tab w:val="right" w:pos="9356"/>
        </w:tabs>
        <w:rPr>
          <w:rFonts w:ascii="Bookman Old Style" w:eastAsia="Bookman Old Style" w:hAnsi="Bookman Old Style" w:cs="Bookman Old Style"/>
          <w:sz w:val="24"/>
          <w:szCs w:val="24"/>
        </w:rPr>
      </w:pPr>
    </w:p>
    <w:p w14:paraId="5CABE060" w14:textId="77777777" w:rsidR="0048717F" w:rsidRDefault="00000000">
      <w:pPr>
        <w:pStyle w:val="Overskrift1"/>
        <w:tabs>
          <w:tab w:val="right" w:pos="9356"/>
        </w:tabs>
        <w:rPr>
          <w:rFonts w:ascii="Bookman Old Style" w:eastAsia="Bookman Old Style" w:hAnsi="Bookman Old Style" w:cs="Bookman Old Style"/>
          <w:color w:val="002060"/>
          <w:sz w:val="24"/>
          <w:szCs w:val="24"/>
          <w:u w:color="002060"/>
        </w:rPr>
      </w:pPr>
      <w:r>
        <w:rPr>
          <w:rFonts w:ascii="Bookman Old Style" w:hAnsi="Bookman Old Style"/>
          <w:sz w:val="24"/>
          <w:szCs w:val="24"/>
        </w:rPr>
        <w:t>OM BESØGSMATERIALET</w:t>
      </w:r>
    </w:p>
    <w:p w14:paraId="48CB996B" w14:textId="77777777" w:rsidR="0048717F" w:rsidRDefault="00000000">
      <w:pPr>
        <w:pStyle w:val="Brdtekst"/>
        <w:tabs>
          <w:tab w:val="left" w:pos="5670"/>
          <w:tab w:val="right" w:pos="9356"/>
        </w:tabs>
        <w:rPr>
          <w:rFonts w:ascii="Bradford LL" w:eastAsia="Bradford LL" w:hAnsi="Bradford LL" w:cs="Bradford LL"/>
        </w:rPr>
      </w:pPr>
      <w:r>
        <w:rPr>
          <w:rFonts w:ascii="Bradford LL" w:hAnsi="Bradford LL"/>
        </w:rPr>
        <w:t xml:space="preserve">Materialet udleveres ved skranken. Det anbefales at printe det ud selv og forberede eleverne </w:t>
      </w:r>
      <w:proofErr w:type="spellStart"/>
      <w:r>
        <w:rPr>
          <w:rFonts w:ascii="Bradford LL" w:hAnsi="Bradford LL"/>
        </w:rPr>
        <w:t>fø</w:t>
      </w:r>
      <w:proofErr w:type="spellEnd"/>
      <w:r>
        <w:rPr>
          <w:rFonts w:ascii="Bradford LL" w:hAnsi="Bradford LL"/>
          <w:lang w:val="de-DE"/>
        </w:rPr>
        <w:t xml:space="preserve">r </w:t>
      </w:r>
      <w:proofErr w:type="spellStart"/>
      <w:r>
        <w:rPr>
          <w:rFonts w:ascii="Bradford LL" w:hAnsi="Bradford LL"/>
          <w:lang w:val="de-DE"/>
        </w:rPr>
        <w:t>bes</w:t>
      </w:r>
      <w:proofErr w:type="spellEnd"/>
      <w:r>
        <w:rPr>
          <w:rFonts w:ascii="Bradford LL" w:hAnsi="Bradford LL"/>
        </w:rPr>
        <w:t>ø</w:t>
      </w:r>
      <w:r>
        <w:rPr>
          <w:rFonts w:ascii="Bradford LL" w:hAnsi="Bradford LL"/>
          <w:lang w:val="en-US"/>
        </w:rPr>
        <w:t xml:space="preserve">get: </w:t>
      </w:r>
      <w:hyperlink r:id="rId7" w:history="1">
        <w:r>
          <w:rPr>
            <w:rStyle w:val="Hyperlink0"/>
          </w:rPr>
          <w:t>bes</w:t>
        </w:r>
        <w:r>
          <w:rPr>
            <w:rStyle w:val="Link"/>
            <w:rFonts w:ascii="Bradford LL" w:hAnsi="Bradford LL"/>
          </w:rPr>
          <w:t>ø</w:t>
        </w:r>
        <w:r>
          <w:rPr>
            <w:rStyle w:val="Hyperlink0"/>
          </w:rPr>
          <w:t>gsmaterialet</w:t>
        </w:r>
      </w:hyperlink>
      <w:r>
        <w:rPr>
          <w:rStyle w:val="Hyperlink0"/>
        </w:rPr>
        <w:t xml:space="preserve">. </w:t>
      </w:r>
    </w:p>
    <w:p w14:paraId="45C96FD8" w14:textId="77777777" w:rsidR="0048717F" w:rsidRDefault="0048717F">
      <w:pPr>
        <w:pStyle w:val="Brdtekst"/>
        <w:tabs>
          <w:tab w:val="left" w:pos="5670"/>
          <w:tab w:val="right" w:pos="9356"/>
        </w:tabs>
        <w:rPr>
          <w:rFonts w:ascii="Bradford LL" w:eastAsia="Bradford LL" w:hAnsi="Bradford LL" w:cs="Bradford LL"/>
        </w:rPr>
      </w:pPr>
    </w:p>
    <w:p w14:paraId="5BD4805E" w14:textId="77777777" w:rsidR="0048717F" w:rsidRDefault="00000000">
      <w:pPr>
        <w:pStyle w:val="Brdtekst"/>
        <w:tabs>
          <w:tab w:val="left" w:pos="5670"/>
          <w:tab w:val="right" w:pos="9356"/>
        </w:tabs>
        <w:rPr>
          <w:rFonts w:ascii="Bradford LL" w:eastAsia="Bradford LL" w:hAnsi="Bradford LL" w:cs="Bradford LL"/>
        </w:rPr>
      </w:pPr>
      <w:r>
        <w:rPr>
          <w:rFonts w:ascii="Bradford LL" w:hAnsi="Bradford LL"/>
        </w:rPr>
        <w:t xml:space="preserve">Det består af </w:t>
      </w:r>
    </w:p>
    <w:p w14:paraId="024D7A42" w14:textId="77777777" w:rsidR="0048717F" w:rsidRDefault="00000000">
      <w:pPr>
        <w:pStyle w:val="Listeafsnit"/>
        <w:numPr>
          <w:ilvl w:val="0"/>
          <w:numId w:val="2"/>
        </w:numPr>
        <w:rPr>
          <w:rFonts w:ascii="Bradford LL" w:hAnsi="Bradford LL"/>
        </w:rPr>
      </w:pPr>
      <w:r>
        <w:rPr>
          <w:rFonts w:ascii="Bradford LL" w:hAnsi="Bradford LL"/>
        </w:rPr>
        <w:t>en grundplan over udstillingen</w:t>
      </w:r>
    </w:p>
    <w:p w14:paraId="7157DCDD" w14:textId="77777777" w:rsidR="0048717F" w:rsidRDefault="00000000">
      <w:pPr>
        <w:pStyle w:val="Listeafsnit"/>
        <w:numPr>
          <w:ilvl w:val="0"/>
          <w:numId w:val="2"/>
        </w:numPr>
        <w:rPr>
          <w:rFonts w:ascii="Bradford LL" w:hAnsi="Bradford LL"/>
        </w:rPr>
      </w:pPr>
      <w:r>
        <w:rPr>
          <w:rFonts w:ascii="Bradford LL" w:hAnsi="Bradford LL"/>
        </w:rPr>
        <w:t>et infoark og et svarark til eleverne</w:t>
      </w:r>
    </w:p>
    <w:p w14:paraId="52C0EE8A" w14:textId="43757972" w:rsidR="0048717F" w:rsidRDefault="00000000">
      <w:pPr>
        <w:pStyle w:val="Brdtekst"/>
        <w:tabs>
          <w:tab w:val="left" w:pos="5670"/>
          <w:tab w:val="right" w:pos="9356"/>
        </w:tabs>
        <w:rPr>
          <w:rFonts w:ascii="Bradford LL" w:eastAsia="Bradford LL" w:hAnsi="Bradford LL" w:cs="Bradford LL"/>
        </w:rPr>
      </w:pPr>
      <w:r>
        <w:rPr>
          <w:rFonts w:ascii="Bradford LL" w:hAnsi="Bradford LL"/>
        </w:rPr>
        <w:t xml:space="preserve">Sidehenvisningerne er til den bog, der er placeret ved temaet: </w:t>
      </w:r>
      <w:hyperlink r:id="rId8" w:history="1">
        <w:r>
          <w:rPr>
            <w:rStyle w:val="Link"/>
          </w:rPr>
          <w:t xml:space="preserve">Rigdomme og møder </w:t>
        </w:r>
        <w:r w:rsidR="006C4169">
          <w:rPr>
            <w:rStyle w:val="Link"/>
          </w:rPr>
          <w:t>mellem</w:t>
        </w:r>
        <w:r>
          <w:rPr>
            <w:rStyle w:val="Link"/>
          </w:rPr>
          <w:t xml:space="preserve"> mennesker </w:t>
        </w:r>
      </w:hyperlink>
    </w:p>
    <w:p w14:paraId="4E8C1666" w14:textId="77777777" w:rsidR="0048717F" w:rsidRDefault="00000000">
      <w:pPr>
        <w:pStyle w:val="Overskrift1"/>
        <w:tabs>
          <w:tab w:val="right" w:pos="9356"/>
        </w:tabs>
        <w:spacing w:before="360"/>
        <w:rPr>
          <w:rFonts w:ascii="Bookman Old Style" w:eastAsia="Bookman Old Style" w:hAnsi="Bookman Old Style" w:cs="Bookman Old Style"/>
          <w:sz w:val="24"/>
          <w:szCs w:val="24"/>
        </w:rPr>
      </w:pPr>
      <w:r>
        <w:rPr>
          <w:rFonts w:ascii="Bookman Old Style" w:hAnsi="Bookman Old Style"/>
          <w:sz w:val="24"/>
          <w:szCs w:val="24"/>
        </w:rPr>
        <w:t>FAG OG KOMPETENCEOMRÅDER</w:t>
      </w:r>
    </w:p>
    <w:p w14:paraId="6F4420F7" w14:textId="77777777" w:rsidR="0048717F" w:rsidRDefault="00000000">
      <w:pPr>
        <w:pStyle w:val="Brdtekst"/>
        <w:tabs>
          <w:tab w:val="right" w:pos="9356"/>
        </w:tabs>
      </w:pPr>
      <w:r>
        <w:t>Historie og naturfagene, fokus på øvelse i fordybelse samt skriftlig og mundtlig kommunikation</w:t>
      </w:r>
    </w:p>
    <w:p w14:paraId="23B1A2BC" w14:textId="77777777" w:rsidR="0048717F" w:rsidRDefault="00000000">
      <w:pPr>
        <w:pStyle w:val="Overskrift1"/>
        <w:tabs>
          <w:tab w:val="right" w:pos="9356"/>
        </w:tabs>
        <w:spacing w:before="360"/>
        <w:rPr>
          <w:rFonts w:ascii="Bookman Old Style" w:eastAsia="Bookman Old Style" w:hAnsi="Bookman Old Style" w:cs="Bookman Old Style"/>
          <w:sz w:val="24"/>
          <w:szCs w:val="24"/>
        </w:rPr>
      </w:pPr>
      <w:r>
        <w:rPr>
          <w:rFonts w:ascii="Bookman Old Style" w:hAnsi="Bookman Old Style"/>
          <w:sz w:val="24"/>
          <w:szCs w:val="24"/>
        </w:rPr>
        <w:t>LÆRINGSMÅL</w:t>
      </w:r>
    </w:p>
    <w:p w14:paraId="70BCDBA3" w14:textId="77777777" w:rsidR="0048717F" w:rsidRDefault="00000000">
      <w:pPr>
        <w:pStyle w:val="Listeafsnit"/>
        <w:numPr>
          <w:ilvl w:val="0"/>
          <w:numId w:val="4"/>
        </w:numPr>
      </w:pPr>
      <w:r>
        <w:t>eleverne opnår viden om kulturmødet mellem nordboerne og inuit samt mødet med de europæiske hvalfangere.</w:t>
      </w:r>
    </w:p>
    <w:p w14:paraId="1842F826" w14:textId="77777777" w:rsidR="0048717F" w:rsidRDefault="00000000">
      <w:pPr>
        <w:pStyle w:val="Listeafsnit"/>
        <w:numPr>
          <w:ilvl w:val="0"/>
          <w:numId w:val="4"/>
        </w:numPr>
      </w:pPr>
      <w:r>
        <w:t>de opnår en særlig viden om handlen mellem de forskellige folkeslag.</w:t>
      </w:r>
    </w:p>
    <w:p w14:paraId="5C368E10" w14:textId="77777777" w:rsidR="0048717F" w:rsidRDefault="00000000">
      <w:pPr>
        <w:pStyle w:val="Listeafsnit"/>
        <w:numPr>
          <w:ilvl w:val="0"/>
          <w:numId w:val="4"/>
        </w:numPr>
      </w:pPr>
      <w:r>
        <w:t xml:space="preserve">de opnår kendskab til inuitkulturen. </w:t>
      </w:r>
    </w:p>
    <w:p w14:paraId="33F4E7DC" w14:textId="77777777" w:rsidR="0048717F" w:rsidRDefault="00000000">
      <w:pPr>
        <w:pStyle w:val="Overskrift1"/>
        <w:tabs>
          <w:tab w:val="right" w:pos="9356"/>
        </w:tabs>
        <w:spacing w:before="360"/>
        <w:rPr>
          <w:rFonts w:ascii="Bookman Old Style" w:eastAsia="Bookman Old Style" w:hAnsi="Bookman Old Style" w:cs="Bookman Old Style"/>
          <w:sz w:val="24"/>
          <w:szCs w:val="24"/>
        </w:rPr>
      </w:pPr>
      <w:r>
        <w:rPr>
          <w:rFonts w:ascii="Bookman Old Style" w:hAnsi="Bookman Old Style"/>
          <w:sz w:val="24"/>
          <w:szCs w:val="24"/>
        </w:rPr>
        <w:t>VEJLEDNING</w:t>
      </w:r>
    </w:p>
    <w:p w14:paraId="556FB9EA" w14:textId="77777777" w:rsidR="0048717F" w:rsidRDefault="00000000">
      <w:pPr>
        <w:pStyle w:val="Brdtekst"/>
        <w:tabs>
          <w:tab w:val="right" w:pos="9356"/>
        </w:tabs>
      </w:pPr>
      <w:r>
        <w:t>Start med at lade eleverne gå på opdagelse i udstillingen. Saml dem herefter i området anvist af personalet.</w:t>
      </w:r>
    </w:p>
    <w:p w14:paraId="3A3C1B6D" w14:textId="77777777" w:rsidR="0048717F" w:rsidRDefault="00000000">
      <w:pPr>
        <w:pStyle w:val="Brdtekst"/>
        <w:tabs>
          <w:tab w:val="right" w:pos="9356"/>
        </w:tabs>
      </w:pPr>
      <w:r>
        <w:t xml:space="preserve">Gennemgå grundplanen og lad dem finde de isskosser, som repræsenterer </w:t>
      </w:r>
      <w:r>
        <w:rPr>
          <w:i/>
          <w:iCs/>
        </w:rPr>
        <w:t>Rigdomme og møder mellem mennesker.</w:t>
      </w:r>
    </w:p>
    <w:p w14:paraId="2EF50123" w14:textId="77777777" w:rsidR="0048717F" w:rsidRDefault="00000000">
      <w:pPr>
        <w:pStyle w:val="Brdtekst"/>
        <w:tabs>
          <w:tab w:val="right" w:pos="9356"/>
        </w:tabs>
        <w:spacing w:before="120"/>
      </w:pPr>
      <w:r>
        <w:t>Gennemgå arkene med eleverne, så de ikke er i tvivl om hvad opgaven er. Læs teksterne op for de elever, der endnu ikke selv kan læ</w:t>
      </w:r>
      <w:r>
        <w:rPr>
          <w:lang w:val="it-IT"/>
        </w:rPr>
        <w:t>se.</w:t>
      </w:r>
    </w:p>
    <w:p w14:paraId="08395BB5" w14:textId="77777777" w:rsidR="0048717F" w:rsidRDefault="00000000">
      <w:pPr>
        <w:pStyle w:val="Listeafsnit"/>
        <w:numPr>
          <w:ilvl w:val="0"/>
          <w:numId w:val="6"/>
        </w:numPr>
      </w:pPr>
      <w:r>
        <w:t>På infoarkets forside er der en kort tekst. På svararket er der to spørgsmål til hver af de fem isskosser. Ud for hvert billede er der en cirkel med et bogstav i. Disse bogstaver skal de sætte sammen, så de danner kodeordet. (inuit)</w:t>
      </w:r>
    </w:p>
    <w:p w14:paraId="1B7FE6E1" w14:textId="77777777" w:rsidR="0048717F" w:rsidRDefault="00000000">
      <w:pPr>
        <w:pStyle w:val="Listeafsnit"/>
        <w:numPr>
          <w:ilvl w:val="0"/>
          <w:numId w:val="6"/>
        </w:numPr>
      </w:pPr>
      <w:r>
        <w:t xml:space="preserve">På svararket er der plads til at eleverne kan notere eller tegne deres svar. </w:t>
      </w:r>
    </w:p>
    <w:p w14:paraId="14C8FB17" w14:textId="77777777" w:rsidR="0048717F" w:rsidRDefault="00000000">
      <w:pPr>
        <w:pStyle w:val="Brdtekst"/>
        <w:tabs>
          <w:tab w:val="right" w:pos="9356"/>
        </w:tabs>
        <w:spacing w:before="120"/>
      </w:pPr>
      <w:r>
        <w:t xml:space="preserve">Foretrækker man at arbejde digitalt, kan man finde materialet på </w:t>
      </w:r>
      <w:proofErr w:type="spellStart"/>
      <w:r>
        <w:t>Isfjordscenterets</w:t>
      </w:r>
      <w:proofErr w:type="spellEnd"/>
      <w:r>
        <w:t xml:space="preserve"> læringsportal: </w:t>
      </w:r>
      <w:hyperlink r:id="rId9" w:history="1">
        <w:r>
          <w:rPr>
            <w:rStyle w:val="Hyperlink0"/>
          </w:rPr>
          <w:t>bes</w:t>
        </w:r>
        <w:r>
          <w:rPr>
            <w:rStyle w:val="Link"/>
            <w:rFonts w:ascii="Bradford LL" w:hAnsi="Bradford LL"/>
          </w:rPr>
          <w:t>ø</w:t>
        </w:r>
        <w:r>
          <w:rPr>
            <w:rStyle w:val="Hyperlink0"/>
          </w:rPr>
          <w:t>gsmaterialet</w:t>
        </w:r>
      </w:hyperlink>
      <w:r>
        <w:t>.</w:t>
      </w:r>
    </w:p>
    <w:p w14:paraId="7D55616A" w14:textId="77777777" w:rsidR="0048717F" w:rsidRDefault="0048717F">
      <w:pPr>
        <w:pStyle w:val="Brdtekst"/>
        <w:tabs>
          <w:tab w:val="right" w:pos="9356"/>
        </w:tabs>
      </w:pPr>
    </w:p>
    <w:p w14:paraId="4F872B53" w14:textId="77777777" w:rsidR="0048717F" w:rsidRDefault="00000000">
      <w:pPr>
        <w:pStyle w:val="Brdtekst"/>
        <w:tabs>
          <w:tab w:val="right" w:pos="9356"/>
        </w:tabs>
      </w:pPr>
      <w:r>
        <w:t>Lad nu eleverne gå til isskosserne. Instruer dem i at se nøje på isskosserne, inden de går i gang med at svare på spørgsmålene. Opfordr dem gerne til at komme med undringsspørgsmål. Man kan med fordel organisere eleverne parvis eller mindre grupper.</w:t>
      </w:r>
    </w:p>
    <w:p w14:paraId="0F95E6E6" w14:textId="77777777" w:rsidR="0048717F" w:rsidRDefault="0048717F">
      <w:pPr>
        <w:pStyle w:val="Brdtekst"/>
        <w:tabs>
          <w:tab w:val="right" w:pos="9356"/>
        </w:tabs>
      </w:pPr>
    </w:p>
    <w:p w14:paraId="04C7AD92" w14:textId="77777777" w:rsidR="0048717F" w:rsidRDefault="00000000">
      <w:pPr>
        <w:pStyle w:val="Overskrift2"/>
        <w:pBdr>
          <w:bottom w:val="dashed" w:sz="4" w:space="0" w:color="002060"/>
        </w:pBdr>
        <w:tabs>
          <w:tab w:val="right" w:pos="9356"/>
        </w:tabs>
        <w:rPr>
          <w:rFonts w:ascii="Bookman Old Style" w:eastAsia="Bookman Old Style" w:hAnsi="Bookman Old Style" w:cs="Bookman Old Style"/>
        </w:rPr>
      </w:pPr>
      <w:r>
        <w:rPr>
          <w:rFonts w:ascii="Bookman Old Style" w:hAnsi="Bookman Old Style"/>
        </w:rPr>
        <w:lastRenderedPageBreak/>
        <w:t>Forslag til arbejdet med isskosserne under/efter besøget</w:t>
      </w:r>
    </w:p>
    <w:p w14:paraId="7B5A6D5D" w14:textId="77777777" w:rsidR="0048717F" w:rsidRDefault="0048717F">
      <w:pPr>
        <w:pStyle w:val="Bradford"/>
        <w:keepNext/>
        <w:tabs>
          <w:tab w:val="right" w:pos="9356"/>
        </w:tabs>
        <w:rPr>
          <w:rFonts w:ascii="Bookman Old Style" w:eastAsia="Bookman Old Style" w:hAnsi="Bookman Old Style" w:cs="Bookman Old Style"/>
        </w:rPr>
      </w:pPr>
    </w:p>
    <w:p w14:paraId="572272E2" w14:textId="77777777" w:rsidR="0048717F" w:rsidRDefault="00000000">
      <w:pPr>
        <w:pStyle w:val="Bradford"/>
        <w:keepNext/>
        <w:tabs>
          <w:tab w:val="right" w:pos="9612"/>
        </w:tabs>
        <w:spacing w:after="120"/>
        <w:rPr>
          <w:rFonts w:ascii="Bookman Old Style" w:eastAsia="Bookman Old Style" w:hAnsi="Bookman Old Style" w:cs="Bookman Old Style"/>
        </w:rPr>
      </w:pPr>
      <w:r>
        <w:rPr>
          <w:rFonts w:ascii="Bookman Old Style" w:hAnsi="Bookman Old Style"/>
          <w:color w:val="002060"/>
          <w:u w:color="002060"/>
        </w:rPr>
        <w:t xml:space="preserve">HVALROSJAGT OG NARHVALFANGST </w:t>
      </w:r>
      <w:r>
        <w:rPr>
          <w:rFonts w:ascii="Bookman Old Style" w:eastAsia="Bookman Old Style" w:hAnsi="Bookman Old Style" w:cs="Bookman Old Style"/>
        </w:rPr>
        <w:tab/>
        <w:t>s. 8-13</w:t>
      </w:r>
    </w:p>
    <w:p w14:paraId="5F9E29BB"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Isen og det rige dyreliv i området omkring Ilulissat har trukket mennesker til området siden de første indvandringer og frem til i dag. Mødet mellem nordboere, inuit og europæere gjorde området omkring Diskobugten til centrum for udveksling af kultur, handel og viden.</w:t>
      </w:r>
    </w:p>
    <w:p w14:paraId="51B3DEC6"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Tal med eleverne om:</w:t>
      </w:r>
    </w:p>
    <w:p w14:paraId="7C7624B9" w14:textId="77777777" w:rsidR="0048717F" w:rsidRDefault="00000000">
      <w:pPr>
        <w:pStyle w:val="Bradford"/>
        <w:numPr>
          <w:ilvl w:val="0"/>
          <w:numId w:val="8"/>
        </w:numPr>
        <w:rPr>
          <w:rFonts w:ascii="Bookman Old Style" w:hAnsi="Bookman Old Style"/>
        </w:rPr>
      </w:pPr>
      <w:r>
        <w:rPr>
          <w:rFonts w:ascii="Bookman Old Style" w:hAnsi="Bookman Old Style"/>
        </w:rPr>
        <w:t>at narhvaltand var et meget eftertragtet handelsobjekt, og at det i dag er forbudt at tage noget som helst, der er lavet af narhvaltand ud af Grønland.</w:t>
      </w:r>
    </w:p>
    <w:p w14:paraId="5B6BC265" w14:textId="77777777" w:rsidR="0048717F" w:rsidRDefault="00000000">
      <w:pPr>
        <w:pStyle w:val="Bradford"/>
        <w:numPr>
          <w:ilvl w:val="0"/>
          <w:numId w:val="8"/>
        </w:numPr>
        <w:rPr>
          <w:rFonts w:ascii="Bookman Old Style" w:hAnsi="Bookman Old Style"/>
        </w:rPr>
      </w:pPr>
      <w:r>
        <w:rPr>
          <w:rFonts w:ascii="Bookman Old Style" w:hAnsi="Bookman Old Style"/>
        </w:rPr>
        <w:t>at Erik den Røde ifølge de islandske sagaer blev gjort fredløs i Island. Han drog derfor til Grønland med 25 skibe og grundlagde 500 års historie med nordboere i Grønland.</w:t>
      </w:r>
    </w:p>
    <w:p w14:paraId="500D79D4" w14:textId="77777777" w:rsidR="0048717F" w:rsidRDefault="0048717F">
      <w:pPr>
        <w:pStyle w:val="Bradford"/>
        <w:tabs>
          <w:tab w:val="right" w:pos="9612"/>
        </w:tabs>
        <w:rPr>
          <w:rFonts w:ascii="Bookman Old Style" w:eastAsia="Bookman Old Style" w:hAnsi="Bookman Old Style" w:cs="Bookman Old Style"/>
        </w:rPr>
      </w:pPr>
    </w:p>
    <w:p w14:paraId="30078B64" w14:textId="77777777" w:rsidR="0048717F" w:rsidRDefault="0048717F">
      <w:pPr>
        <w:pStyle w:val="Bradford"/>
        <w:tabs>
          <w:tab w:val="right" w:pos="9612"/>
        </w:tabs>
        <w:rPr>
          <w:rFonts w:ascii="Bookman Old Style" w:eastAsia="Bookman Old Style" w:hAnsi="Bookman Old Style" w:cs="Bookman Old Style"/>
        </w:rPr>
      </w:pPr>
    </w:p>
    <w:p w14:paraId="2C7B38D9" w14:textId="77777777" w:rsidR="0048717F" w:rsidRDefault="00000000">
      <w:pPr>
        <w:pStyle w:val="Bradford"/>
        <w:tabs>
          <w:tab w:val="right" w:pos="9612"/>
        </w:tabs>
        <w:spacing w:after="120"/>
        <w:rPr>
          <w:rFonts w:ascii="Bookman Old Style" w:eastAsia="Bookman Old Style" w:hAnsi="Bookman Old Style" w:cs="Bookman Old Style"/>
        </w:rPr>
      </w:pPr>
      <w:r>
        <w:rPr>
          <w:rFonts w:ascii="Bookman Old Style" w:hAnsi="Bookman Old Style"/>
          <w:color w:val="002060"/>
          <w:u w:color="002060"/>
        </w:rPr>
        <w:t>TROMMEDANS</w:t>
      </w:r>
      <w:r>
        <w:rPr>
          <w:rFonts w:ascii="Bookman Old Style" w:eastAsia="Bookman Old Style" w:hAnsi="Bookman Old Style" w:cs="Bookman Old Style"/>
        </w:rPr>
        <w:tab/>
        <w:t>s. 14-21</w:t>
      </w:r>
    </w:p>
    <w:p w14:paraId="0E40952E"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Hvis der opstod misundelse eller jalousi over f.eks. en kvinde eller i en handelssituation, eller der var opstået uenigheder mellem familier, kunne trommedansen bruges som redskab til at løse konflikten.</w:t>
      </w:r>
    </w:p>
    <w:p w14:paraId="5EA7CFF7"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Tal med eleverne om:</w:t>
      </w:r>
    </w:p>
    <w:p w14:paraId="66E210CB" w14:textId="77777777" w:rsidR="0048717F" w:rsidRDefault="00000000">
      <w:pPr>
        <w:pStyle w:val="Bradford"/>
        <w:numPr>
          <w:ilvl w:val="0"/>
          <w:numId w:val="10"/>
        </w:numPr>
        <w:rPr>
          <w:rFonts w:ascii="Bookman Old Style" w:hAnsi="Bookman Old Style"/>
        </w:rPr>
      </w:pPr>
      <w:r>
        <w:rPr>
          <w:rFonts w:ascii="Bookman Old Style" w:hAnsi="Bookman Old Style"/>
        </w:rPr>
        <w:t>hvad billedet på infoarket eller side 16 i bogen viser.</w:t>
      </w:r>
    </w:p>
    <w:p w14:paraId="09AB2254" w14:textId="77777777" w:rsidR="0048717F" w:rsidRDefault="00000000">
      <w:pPr>
        <w:pStyle w:val="Bradford"/>
        <w:numPr>
          <w:ilvl w:val="0"/>
          <w:numId w:val="10"/>
        </w:numPr>
        <w:rPr>
          <w:rFonts w:ascii="Bookman Old Style" w:hAnsi="Bookman Old Style"/>
        </w:rPr>
      </w:pPr>
      <w:r>
        <w:rPr>
          <w:rFonts w:ascii="Bookman Old Style" w:hAnsi="Bookman Old Style"/>
        </w:rPr>
        <w:t>om hvordan de selv løser konflikter.</w:t>
      </w:r>
    </w:p>
    <w:p w14:paraId="0550972F" w14:textId="77777777" w:rsidR="0048717F" w:rsidRDefault="0048717F">
      <w:pPr>
        <w:pStyle w:val="Bradford"/>
        <w:tabs>
          <w:tab w:val="right" w:pos="9612"/>
        </w:tabs>
        <w:spacing w:after="120"/>
        <w:rPr>
          <w:rFonts w:ascii="Bookman Old Style" w:eastAsia="Bookman Old Style" w:hAnsi="Bookman Old Style" w:cs="Bookman Old Style"/>
          <w:color w:val="002060"/>
          <w:u w:color="002060"/>
        </w:rPr>
      </w:pPr>
    </w:p>
    <w:p w14:paraId="7FC48F0E" w14:textId="77777777" w:rsidR="0048717F" w:rsidRDefault="00000000">
      <w:pPr>
        <w:pStyle w:val="Bradford"/>
        <w:tabs>
          <w:tab w:val="right" w:pos="9612"/>
        </w:tabs>
        <w:spacing w:after="120"/>
        <w:rPr>
          <w:rFonts w:ascii="Bookman Old Style" w:eastAsia="Bookman Old Style" w:hAnsi="Bookman Old Style" w:cs="Bookman Old Style"/>
        </w:rPr>
      </w:pPr>
      <w:r>
        <w:rPr>
          <w:rFonts w:ascii="Bookman Old Style" w:hAnsi="Bookman Old Style"/>
          <w:color w:val="002060"/>
          <w:u w:color="002060"/>
        </w:rPr>
        <w:t xml:space="preserve">DE EUROPÆISKE HVALFANGERE </w:t>
      </w:r>
      <w:r>
        <w:rPr>
          <w:rFonts w:ascii="Bookman Old Style" w:eastAsia="Bookman Old Style" w:hAnsi="Bookman Old Style" w:cs="Bookman Old Style"/>
        </w:rPr>
        <w:tab/>
        <w:t>s. 22-29</w:t>
      </w:r>
    </w:p>
    <w:p w14:paraId="32B11A00"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Mellem 1670 og 1750 sejlede hvert år omkring 100-200 skibe fra Europa mod Grønland. Hermed fandt et vigtigt kulturmøde sted i Diskobugten mellem de europæiske hvalfangere og inuit.</w:t>
      </w:r>
    </w:p>
    <w:p w14:paraId="4F3F4D0A"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Tal med eleverne om:</w:t>
      </w:r>
    </w:p>
    <w:p w14:paraId="4A7B46B5" w14:textId="77777777" w:rsidR="0048717F" w:rsidRDefault="00000000">
      <w:pPr>
        <w:pStyle w:val="Bradford"/>
        <w:numPr>
          <w:ilvl w:val="0"/>
          <w:numId w:val="12"/>
        </w:numPr>
        <w:rPr>
          <w:rFonts w:ascii="Bookman Old Style" w:hAnsi="Bookman Old Style"/>
        </w:rPr>
      </w:pPr>
      <w:r>
        <w:rPr>
          <w:rFonts w:ascii="Bookman Old Style" w:hAnsi="Bookman Old Style"/>
        </w:rPr>
        <w:t>at europæerne handlede skind, hvalros- og narhvaltænder af inuit.</w:t>
      </w:r>
    </w:p>
    <w:p w14:paraId="765471EE" w14:textId="77777777" w:rsidR="0048717F" w:rsidRDefault="00000000">
      <w:pPr>
        <w:pStyle w:val="Bradford"/>
        <w:numPr>
          <w:ilvl w:val="0"/>
          <w:numId w:val="12"/>
        </w:numPr>
        <w:rPr>
          <w:rFonts w:ascii="Bookman Old Style" w:hAnsi="Bookman Old Style"/>
        </w:rPr>
      </w:pPr>
      <w:r>
        <w:rPr>
          <w:rFonts w:ascii="Bookman Old Style" w:hAnsi="Bookman Old Style"/>
        </w:rPr>
        <w:t>at inuit i bytte fik glasperler, kobbergryder, filthatte, metalknive, synåle og bomuldsbukser.</w:t>
      </w:r>
    </w:p>
    <w:p w14:paraId="20A3B20C" w14:textId="77777777" w:rsidR="0048717F" w:rsidRDefault="00000000">
      <w:pPr>
        <w:pStyle w:val="Bradford"/>
        <w:numPr>
          <w:ilvl w:val="0"/>
          <w:numId w:val="12"/>
        </w:numPr>
        <w:rPr>
          <w:rFonts w:ascii="Bookman Old Style" w:hAnsi="Bookman Old Style"/>
        </w:rPr>
      </w:pPr>
      <w:r>
        <w:rPr>
          <w:rFonts w:ascii="Bookman Old Style" w:hAnsi="Bookman Old Style"/>
        </w:rPr>
        <w:t>at glasperlerne stadig er en væsentlig del af den kvindelige grønlandske fest- og nationaldragt.</w:t>
      </w:r>
    </w:p>
    <w:p w14:paraId="42F23021" w14:textId="77777777" w:rsidR="0048717F" w:rsidRDefault="0048717F">
      <w:pPr>
        <w:pStyle w:val="Bradford"/>
        <w:tabs>
          <w:tab w:val="right" w:pos="9612"/>
        </w:tabs>
        <w:spacing w:after="120"/>
        <w:rPr>
          <w:rFonts w:ascii="Bookman Old Style" w:eastAsia="Bookman Old Style" w:hAnsi="Bookman Old Style" w:cs="Bookman Old Style"/>
          <w:color w:val="002060"/>
          <w:u w:color="002060"/>
        </w:rPr>
      </w:pPr>
    </w:p>
    <w:p w14:paraId="602D3D8D" w14:textId="77777777" w:rsidR="0048717F" w:rsidRDefault="00000000">
      <w:pPr>
        <w:pStyle w:val="Bradford"/>
        <w:tabs>
          <w:tab w:val="right" w:pos="9612"/>
        </w:tabs>
        <w:spacing w:after="120"/>
        <w:rPr>
          <w:rFonts w:ascii="Bookman Old Style" w:eastAsia="Bookman Old Style" w:hAnsi="Bookman Old Style" w:cs="Bookman Old Style"/>
        </w:rPr>
      </w:pPr>
      <w:r>
        <w:rPr>
          <w:rFonts w:ascii="Bookman Old Style" w:hAnsi="Bookman Old Style"/>
          <w:color w:val="002060"/>
          <w:u w:color="002060"/>
        </w:rPr>
        <w:t>DEN DANSK-NORSKE STAT OG FORMALISERET HANDEL</w:t>
      </w:r>
      <w:r>
        <w:rPr>
          <w:rFonts w:ascii="Bookman Old Style" w:hAnsi="Bookman Old Style"/>
        </w:rPr>
        <w:t xml:space="preserve"> </w:t>
      </w:r>
      <w:r>
        <w:rPr>
          <w:rFonts w:ascii="Bookman Old Style" w:hAnsi="Bookman Old Style"/>
        </w:rPr>
        <w:tab/>
        <w:t>s. 33-39</w:t>
      </w:r>
    </w:p>
    <w:p w14:paraId="429F22B7"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 xml:space="preserve">I begyndelsen af 1720’erne begyndte den dansk-norske stat at oprette handelssteder og handlen med grønlænderne blev formaliseret. </w:t>
      </w:r>
    </w:p>
    <w:p w14:paraId="6E038DCF" w14:textId="77777777" w:rsidR="0048717F" w:rsidRDefault="00000000">
      <w:pPr>
        <w:pStyle w:val="Bradford"/>
        <w:tabs>
          <w:tab w:val="right" w:pos="9612"/>
        </w:tabs>
        <w:rPr>
          <w:rFonts w:ascii="Bookman Old Style" w:eastAsia="Bookman Old Style" w:hAnsi="Bookman Old Style" w:cs="Bookman Old Style"/>
        </w:rPr>
      </w:pPr>
      <w:r>
        <w:rPr>
          <w:rFonts w:ascii="Bookman Old Style" w:hAnsi="Bookman Old Style"/>
        </w:rPr>
        <w:t>Tal med eleverne om:</w:t>
      </w:r>
    </w:p>
    <w:p w14:paraId="19643B68" w14:textId="77777777" w:rsidR="0048717F" w:rsidRDefault="00000000">
      <w:pPr>
        <w:pStyle w:val="Bradford"/>
        <w:numPr>
          <w:ilvl w:val="0"/>
          <w:numId w:val="14"/>
        </w:numPr>
        <w:rPr>
          <w:rFonts w:ascii="Bookman Old Style" w:hAnsi="Bookman Old Style"/>
        </w:rPr>
      </w:pPr>
      <w:r>
        <w:rPr>
          <w:rFonts w:ascii="Bookman Old Style" w:hAnsi="Bookman Old Style"/>
        </w:rPr>
        <w:t>at Danmark og Norge fra 1536 til 1814 var et rigsfællesskab.</w:t>
      </w:r>
    </w:p>
    <w:p w14:paraId="3547CC57" w14:textId="77777777" w:rsidR="0048717F" w:rsidRDefault="00000000">
      <w:pPr>
        <w:pStyle w:val="Bradford"/>
        <w:numPr>
          <w:ilvl w:val="0"/>
          <w:numId w:val="14"/>
        </w:numPr>
        <w:rPr>
          <w:rFonts w:ascii="Bookman Old Style" w:hAnsi="Bookman Old Style"/>
        </w:rPr>
      </w:pPr>
      <w:r>
        <w:rPr>
          <w:rFonts w:ascii="Bookman Old Style" w:hAnsi="Bookman Old Style"/>
        </w:rPr>
        <w:t>at storfangerne mistede status ved omlægningen fra fangst til fiskeri.</w:t>
      </w:r>
    </w:p>
    <w:p w14:paraId="1E76EAFE" w14:textId="77777777" w:rsidR="0048717F" w:rsidRDefault="00000000">
      <w:pPr>
        <w:pStyle w:val="Bradford"/>
        <w:numPr>
          <w:ilvl w:val="0"/>
          <w:numId w:val="14"/>
        </w:numPr>
        <w:rPr>
          <w:rFonts w:ascii="Bookman Old Style" w:hAnsi="Bookman Old Style"/>
        </w:rPr>
      </w:pPr>
      <w:r>
        <w:rPr>
          <w:rFonts w:ascii="Bookman Old Style" w:hAnsi="Bookman Old Style"/>
        </w:rPr>
        <w:t>hvilke huse der var i Ilulissat i 1919. Se kortet side 33 i bogen.</w:t>
      </w:r>
    </w:p>
    <w:p w14:paraId="5321CD64" w14:textId="77777777" w:rsidR="0048717F" w:rsidRDefault="0048717F">
      <w:pPr>
        <w:pStyle w:val="Brdtekst"/>
        <w:tabs>
          <w:tab w:val="right" w:pos="9612"/>
        </w:tabs>
        <w:spacing w:after="120"/>
        <w:rPr>
          <w:color w:val="002060"/>
          <w:u w:color="002060"/>
        </w:rPr>
      </w:pPr>
    </w:p>
    <w:p w14:paraId="52D15B3B" w14:textId="77777777" w:rsidR="0048717F" w:rsidRDefault="00000000">
      <w:pPr>
        <w:pStyle w:val="Bradford"/>
        <w:tabs>
          <w:tab w:val="right" w:pos="9612"/>
        </w:tabs>
        <w:spacing w:after="120"/>
        <w:rPr>
          <w:rFonts w:ascii="Bookman Old Style" w:eastAsia="Bookman Old Style" w:hAnsi="Bookman Old Style" w:cs="Bookman Old Style"/>
        </w:rPr>
      </w:pPr>
      <w:r>
        <w:rPr>
          <w:rFonts w:ascii="Bookman Old Style" w:hAnsi="Bookman Old Style"/>
          <w:color w:val="002060"/>
          <w:u w:color="002060"/>
        </w:rPr>
        <w:t xml:space="preserve">FORSKERE FRA HELE VERDEN </w:t>
      </w:r>
      <w:r>
        <w:rPr>
          <w:rFonts w:ascii="Bookman Old Style" w:eastAsia="Bookman Old Style" w:hAnsi="Bookman Old Style" w:cs="Bookman Old Style"/>
        </w:rPr>
        <w:tab/>
        <w:t>s. 40-51</w:t>
      </w:r>
    </w:p>
    <w:p w14:paraId="44A5C179" w14:textId="77777777" w:rsidR="0048717F" w:rsidRDefault="00000000">
      <w:pPr>
        <w:pStyle w:val="Brdtekst"/>
        <w:tabs>
          <w:tab w:val="right" w:pos="9612"/>
        </w:tabs>
      </w:pPr>
      <w:r>
        <w:t xml:space="preserve">Den aktuelle klimaforskning ville være utænkelig uden forskning i isen i Grønland. Interessen for at forske i isen begyndte allerede i midten af 1800-tallet. Grønlænderne i </w:t>
      </w:r>
      <w:r>
        <w:lastRenderedPageBreak/>
        <w:t xml:space="preserve">området kendte allerede til gletsjeren og isens mysterier. </w:t>
      </w:r>
    </w:p>
    <w:p w14:paraId="25FC0D09" w14:textId="77777777" w:rsidR="0048717F" w:rsidRDefault="00000000">
      <w:pPr>
        <w:pStyle w:val="Brdtekst"/>
        <w:tabs>
          <w:tab w:val="right" w:pos="9612"/>
        </w:tabs>
      </w:pPr>
      <w:r>
        <w:t>Tal med eleverne om:</w:t>
      </w:r>
    </w:p>
    <w:p w14:paraId="518CD016" w14:textId="77777777" w:rsidR="0048717F" w:rsidRDefault="00000000">
      <w:pPr>
        <w:pStyle w:val="Listeafsnit"/>
        <w:numPr>
          <w:ilvl w:val="0"/>
          <w:numId w:val="16"/>
        </w:numPr>
      </w:pPr>
      <w:r>
        <w:t>de forskellige måleinstrumenter, der er i isskossen eller side 41 i bogen.</w:t>
      </w:r>
    </w:p>
    <w:p w14:paraId="2217B037" w14:textId="77777777" w:rsidR="0048717F" w:rsidRDefault="00000000">
      <w:pPr>
        <w:pStyle w:val="Listeafsnit"/>
        <w:numPr>
          <w:ilvl w:val="1"/>
          <w:numId w:val="16"/>
        </w:numPr>
      </w:pPr>
      <w:r>
        <w:t>f.eks. vindmåler – luft- og temperaturmåler – GPS – snehøjde-måler</w:t>
      </w:r>
    </w:p>
    <w:p w14:paraId="01CFE7C1" w14:textId="77777777" w:rsidR="0048717F" w:rsidRDefault="00000000">
      <w:pPr>
        <w:pStyle w:val="Listeafsnit"/>
        <w:numPr>
          <w:ilvl w:val="0"/>
          <w:numId w:val="16"/>
        </w:numPr>
      </w:pPr>
      <w:r>
        <w:t xml:space="preserve">hvad arkæologerne finder ved </w:t>
      </w:r>
      <w:proofErr w:type="spellStart"/>
      <w:r>
        <w:t>Isfjordens</w:t>
      </w:r>
      <w:proofErr w:type="spellEnd"/>
      <w:r>
        <w:t xml:space="preserve"> bopladser. Genstande der er bevaret på grund af permafrosten.</w:t>
      </w:r>
    </w:p>
    <w:p w14:paraId="1FFA8C51" w14:textId="77777777" w:rsidR="0048717F" w:rsidRDefault="00000000">
      <w:pPr>
        <w:pStyle w:val="Listeafsnit"/>
        <w:numPr>
          <w:ilvl w:val="1"/>
          <w:numId w:val="16"/>
        </w:numPr>
      </w:pPr>
      <w:r>
        <w:t>f.eks. hår, pels, fjer, træ, skind, barder</w:t>
      </w:r>
    </w:p>
    <w:p w14:paraId="69E5B18E" w14:textId="77777777" w:rsidR="0048717F" w:rsidRDefault="0048717F">
      <w:pPr>
        <w:pStyle w:val="Bradford"/>
      </w:pPr>
    </w:p>
    <w:p w14:paraId="2BD972EC" w14:textId="610C8BBF" w:rsidR="0048717F" w:rsidRDefault="00000000">
      <w:pPr>
        <w:pStyle w:val="Overskrift2"/>
        <w:pBdr>
          <w:bottom w:val="dashed" w:sz="4" w:space="0" w:color="002060"/>
        </w:pBdr>
        <w:tabs>
          <w:tab w:val="right" w:pos="9612"/>
        </w:tabs>
        <w:rPr>
          <w:rFonts w:ascii="Bookman Old Style" w:eastAsia="Bookman Old Style" w:hAnsi="Bookman Old Style" w:cs="Bookman Old Style"/>
        </w:rPr>
      </w:pPr>
      <w:r>
        <w:rPr>
          <w:rFonts w:ascii="Bookman Old Style" w:hAnsi="Bookman Old Style"/>
        </w:rPr>
        <w:t>Yderlige</w:t>
      </w:r>
      <w:r w:rsidR="006C4169">
        <w:rPr>
          <w:rFonts w:ascii="Bookman Old Style" w:hAnsi="Bookman Old Style"/>
        </w:rPr>
        <w:t>re</w:t>
      </w:r>
      <w:r>
        <w:rPr>
          <w:rFonts w:ascii="Bookman Old Style" w:hAnsi="Bookman Old Style"/>
        </w:rPr>
        <w:t xml:space="preserve"> forslag til arbejdet efter besøget </w:t>
      </w:r>
    </w:p>
    <w:p w14:paraId="501A9582" w14:textId="77777777" w:rsidR="0048717F" w:rsidRDefault="0048717F">
      <w:pPr>
        <w:pStyle w:val="Brdtekst"/>
        <w:tabs>
          <w:tab w:val="right" w:pos="9612"/>
        </w:tabs>
      </w:pPr>
    </w:p>
    <w:p w14:paraId="26E68AE6" w14:textId="77777777" w:rsidR="0048717F" w:rsidRDefault="00000000">
      <w:pPr>
        <w:pStyle w:val="Brdtekst"/>
        <w:tabs>
          <w:tab w:val="right" w:pos="9612"/>
        </w:tabs>
      </w:pPr>
      <w:r>
        <w:t>Lav en opsamling i klassen, og lad eleverne tale om deres svar i mindre grupper. Det er vigtigt at hver elev kommer med sit svar. Gruppen vælger de bedste svar, som deles med hele klassen.</w:t>
      </w:r>
    </w:p>
    <w:p w14:paraId="756B57E4" w14:textId="77777777" w:rsidR="0048717F" w:rsidRDefault="0048717F">
      <w:pPr>
        <w:pStyle w:val="Brdtekst"/>
        <w:tabs>
          <w:tab w:val="right" w:pos="9612"/>
        </w:tabs>
      </w:pPr>
    </w:p>
    <w:p w14:paraId="3217CAD4" w14:textId="77777777" w:rsidR="0048717F" w:rsidRDefault="00000000">
      <w:pPr>
        <w:pStyle w:val="Brdtekst"/>
        <w:tabs>
          <w:tab w:val="right" w:pos="9612"/>
        </w:tabs>
      </w:pPr>
      <w:r>
        <w:t>Arbejd videre med et eller flere af de temaer eleverne er mest optaget af.</w:t>
      </w:r>
    </w:p>
    <w:p w14:paraId="55CCEA60" w14:textId="77777777" w:rsidR="0048717F" w:rsidRDefault="0048717F">
      <w:pPr>
        <w:pStyle w:val="Brdtekst"/>
        <w:tabs>
          <w:tab w:val="right" w:pos="9612"/>
        </w:tabs>
      </w:pPr>
    </w:p>
    <w:p w14:paraId="31484A08" w14:textId="77777777" w:rsidR="0048717F" w:rsidRDefault="00000000">
      <w:pPr>
        <w:pStyle w:val="Brdtekst"/>
        <w:tabs>
          <w:tab w:val="right" w:pos="9612"/>
        </w:tabs>
      </w:pPr>
      <w:bookmarkStart w:id="0" w:name="_Hlk128655597"/>
      <w:r>
        <w:t xml:space="preserve">På </w:t>
      </w:r>
      <w:proofErr w:type="spellStart"/>
      <w:r>
        <w:t>Isfjordscenterets</w:t>
      </w:r>
      <w:proofErr w:type="spellEnd"/>
      <w:r>
        <w:t xml:space="preserve"> læringsportal ligger der yderligere materiale til </w:t>
      </w:r>
      <w:hyperlink r:id="rId10" w:history="1">
        <w:r>
          <w:rPr>
            <w:rStyle w:val="Link"/>
          </w:rPr>
          <w:t>Rigdomme og møder mellem mennesker</w:t>
        </w:r>
      </w:hyperlink>
      <w:r>
        <w:rPr>
          <w:i/>
          <w:iCs/>
        </w:rPr>
        <w:t xml:space="preserve">. </w:t>
      </w:r>
      <w:bookmarkEnd w:id="0"/>
    </w:p>
    <w:sectPr w:rsidR="0048717F">
      <w:headerReference w:type="default" r:id="rId11"/>
      <w:footerReference w:type="default" r:id="rId12"/>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EA70" w14:textId="77777777" w:rsidR="00EA7C5D" w:rsidRDefault="00EA7C5D">
      <w:r>
        <w:separator/>
      </w:r>
    </w:p>
  </w:endnote>
  <w:endnote w:type="continuationSeparator" w:id="0">
    <w:p w14:paraId="52DBC0E6" w14:textId="77777777" w:rsidR="00EA7C5D" w:rsidRDefault="00EA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Bookman Old Style">
    <w:panose1 w:val="02050604050505020204"/>
    <w:charset w:val="00"/>
    <w:family w:val="roman"/>
    <w:pitch w:val="variable"/>
    <w:sig w:usb0="00000287" w:usb1="00000000" w:usb2="00000000" w:usb3="00000000" w:csb0="0000009F" w:csb1="00000000"/>
  </w:font>
  <w:font w:name="Bradford LL">
    <w:panose1 w:val="00010501010101010101"/>
    <w:charset w:val="4D"/>
    <w:family w:val="auto"/>
    <w:notTrueType/>
    <w:pitch w:val="variable"/>
    <w:sig w:usb0="A10000FF" w:usb1="5000A0FB" w:usb2="00000008" w:usb3="00000000" w:csb0="00000093" w:csb1="00000000"/>
  </w:font>
  <w:font w:name="Bradford LL Medium">
    <w:altName w:val="Cambria"/>
    <w:panose1 w:val="00010501010101010101"/>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A69E3" w14:textId="77777777" w:rsidR="0048717F" w:rsidRDefault="0048717F">
    <w:pPr>
      <w:pStyle w:val="Sidehoved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73D38" w14:textId="77777777" w:rsidR="00EA7C5D" w:rsidRDefault="00EA7C5D">
      <w:r>
        <w:separator/>
      </w:r>
    </w:p>
  </w:footnote>
  <w:footnote w:type="continuationSeparator" w:id="0">
    <w:p w14:paraId="2AA2DC09" w14:textId="77777777" w:rsidR="00EA7C5D" w:rsidRDefault="00EA7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4004" w14:textId="77777777" w:rsidR="0048717F" w:rsidRDefault="0048717F">
    <w:pPr>
      <w:pStyle w:val="Sidehovedsidefo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2426"/>
    <w:multiLevelType w:val="hybridMultilevel"/>
    <w:tmpl w:val="1D2CA0B8"/>
    <w:styleLink w:val="Importeretformat6"/>
    <w:lvl w:ilvl="0" w:tplc="64023D84">
      <w:start w:val="1"/>
      <w:numFmt w:val="bullet"/>
      <w:lvlText w:val="·"/>
      <w:lvlJc w:val="left"/>
      <w:pPr>
        <w:tabs>
          <w:tab w:val="left" w:pos="340"/>
          <w:tab w:val="right" w:pos="961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792A428">
      <w:start w:val="1"/>
      <w:numFmt w:val="bullet"/>
      <w:lvlText w:val="o"/>
      <w:lvlJc w:val="left"/>
      <w:pPr>
        <w:tabs>
          <w:tab w:val="left" w:pos="340"/>
          <w:tab w:val="right" w:pos="961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0AAD3A">
      <w:start w:val="1"/>
      <w:numFmt w:val="bullet"/>
      <w:lvlText w:val="▪"/>
      <w:lvlJc w:val="left"/>
      <w:pPr>
        <w:tabs>
          <w:tab w:val="left" w:pos="340"/>
          <w:tab w:val="right" w:pos="961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073D2">
      <w:start w:val="1"/>
      <w:numFmt w:val="bullet"/>
      <w:lvlText w:val="·"/>
      <w:lvlJc w:val="left"/>
      <w:pPr>
        <w:tabs>
          <w:tab w:val="left" w:pos="340"/>
          <w:tab w:val="right" w:pos="961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9036A4">
      <w:start w:val="1"/>
      <w:numFmt w:val="bullet"/>
      <w:lvlText w:val="o"/>
      <w:lvlJc w:val="left"/>
      <w:pPr>
        <w:tabs>
          <w:tab w:val="left" w:pos="340"/>
          <w:tab w:val="right" w:pos="961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47C9424">
      <w:start w:val="1"/>
      <w:numFmt w:val="bullet"/>
      <w:lvlText w:val="▪"/>
      <w:lvlJc w:val="left"/>
      <w:pPr>
        <w:tabs>
          <w:tab w:val="left" w:pos="340"/>
          <w:tab w:val="right" w:pos="961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DED002">
      <w:start w:val="1"/>
      <w:numFmt w:val="bullet"/>
      <w:lvlText w:val="·"/>
      <w:lvlJc w:val="left"/>
      <w:pPr>
        <w:tabs>
          <w:tab w:val="left" w:pos="340"/>
          <w:tab w:val="right" w:pos="961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31244E8">
      <w:start w:val="1"/>
      <w:numFmt w:val="bullet"/>
      <w:lvlText w:val="o"/>
      <w:lvlJc w:val="left"/>
      <w:pPr>
        <w:tabs>
          <w:tab w:val="left" w:pos="340"/>
          <w:tab w:val="right" w:pos="961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A6E122">
      <w:start w:val="1"/>
      <w:numFmt w:val="bullet"/>
      <w:lvlText w:val="▪"/>
      <w:lvlJc w:val="left"/>
      <w:pPr>
        <w:tabs>
          <w:tab w:val="left" w:pos="340"/>
          <w:tab w:val="right" w:pos="961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4B3067"/>
    <w:multiLevelType w:val="hybridMultilevel"/>
    <w:tmpl w:val="D28A8E2E"/>
    <w:numStyleLink w:val="Importeretformat2"/>
  </w:abstractNum>
  <w:abstractNum w:abstractNumId="2" w15:restartNumberingAfterBreak="0">
    <w:nsid w:val="222E66D3"/>
    <w:multiLevelType w:val="hybridMultilevel"/>
    <w:tmpl w:val="006802EE"/>
    <w:styleLink w:val="Importeretformat5"/>
    <w:lvl w:ilvl="0" w:tplc="A0904986">
      <w:start w:val="1"/>
      <w:numFmt w:val="bullet"/>
      <w:lvlText w:val="·"/>
      <w:lvlJc w:val="left"/>
      <w:pPr>
        <w:tabs>
          <w:tab w:val="left" w:pos="340"/>
          <w:tab w:val="right" w:pos="961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FE72B2">
      <w:start w:val="1"/>
      <w:numFmt w:val="bullet"/>
      <w:lvlText w:val="o"/>
      <w:lvlJc w:val="left"/>
      <w:pPr>
        <w:tabs>
          <w:tab w:val="left" w:pos="340"/>
          <w:tab w:val="right" w:pos="961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09A06B4">
      <w:start w:val="1"/>
      <w:numFmt w:val="bullet"/>
      <w:lvlText w:val="▪"/>
      <w:lvlJc w:val="left"/>
      <w:pPr>
        <w:tabs>
          <w:tab w:val="left" w:pos="340"/>
          <w:tab w:val="right" w:pos="961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B02FDE">
      <w:start w:val="1"/>
      <w:numFmt w:val="bullet"/>
      <w:lvlText w:val="·"/>
      <w:lvlJc w:val="left"/>
      <w:pPr>
        <w:tabs>
          <w:tab w:val="left" w:pos="340"/>
          <w:tab w:val="right" w:pos="961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EC1F20">
      <w:start w:val="1"/>
      <w:numFmt w:val="bullet"/>
      <w:lvlText w:val="o"/>
      <w:lvlJc w:val="left"/>
      <w:pPr>
        <w:tabs>
          <w:tab w:val="left" w:pos="340"/>
          <w:tab w:val="right" w:pos="961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267846">
      <w:start w:val="1"/>
      <w:numFmt w:val="bullet"/>
      <w:lvlText w:val="▪"/>
      <w:lvlJc w:val="left"/>
      <w:pPr>
        <w:tabs>
          <w:tab w:val="left" w:pos="340"/>
          <w:tab w:val="right" w:pos="961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08F9BE">
      <w:start w:val="1"/>
      <w:numFmt w:val="bullet"/>
      <w:lvlText w:val="·"/>
      <w:lvlJc w:val="left"/>
      <w:pPr>
        <w:tabs>
          <w:tab w:val="left" w:pos="340"/>
          <w:tab w:val="right" w:pos="961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46EB52">
      <w:start w:val="1"/>
      <w:numFmt w:val="bullet"/>
      <w:lvlText w:val="o"/>
      <w:lvlJc w:val="left"/>
      <w:pPr>
        <w:tabs>
          <w:tab w:val="left" w:pos="340"/>
          <w:tab w:val="right" w:pos="961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FC9D26">
      <w:start w:val="1"/>
      <w:numFmt w:val="bullet"/>
      <w:lvlText w:val="▪"/>
      <w:lvlJc w:val="left"/>
      <w:pPr>
        <w:tabs>
          <w:tab w:val="left" w:pos="340"/>
          <w:tab w:val="right" w:pos="961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284940"/>
    <w:multiLevelType w:val="hybridMultilevel"/>
    <w:tmpl w:val="89DC42D0"/>
    <w:numStyleLink w:val="Importeretformat8"/>
  </w:abstractNum>
  <w:abstractNum w:abstractNumId="4" w15:restartNumberingAfterBreak="0">
    <w:nsid w:val="460D3330"/>
    <w:multiLevelType w:val="hybridMultilevel"/>
    <w:tmpl w:val="F3D03B8E"/>
    <w:styleLink w:val="Importeretformat1"/>
    <w:lvl w:ilvl="0" w:tplc="27B836C8">
      <w:start w:val="1"/>
      <w:numFmt w:val="bullet"/>
      <w:lvlText w:val="·"/>
      <w:lvlJc w:val="left"/>
      <w:pPr>
        <w:tabs>
          <w:tab w:val="left" w:pos="340"/>
          <w:tab w:val="left" w:pos="5670"/>
          <w:tab w:val="right" w:pos="935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6E9BD8">
      <w:start w:val="1"/>
      <w:numFmt w:val="bullet"/>
      <w:lvlText w:val="o"/>
      <w:lvlJc w:val="left"/>
      <w:pPr>
        <w:tabs>
          <w:tab w:val="left" w:pos="340"/>
          <w:tab w:val="left" w:pos="5670"/>
          <w:tab w:val="right" w:pos="9356"/>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826AF16">
      <w:start w:val="1"/>
      <w:numFmt w:val="bullet"/>
      <w:lvlText w:val="▪"/>
      <w:lvlJc w:val="left"/>
      <w:pPr>
        <w:tabs>
          <w:tab w:val="left" w:pos="340"/>
          <w:tab w:val="left" w:pos="5670"/>
          <w:tab w:val="right" w:pos="935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4A8F80">
      <w:start w:val="1"/>
      <w:numFmt w:val="bullet"/>
      <w:lvlText w:val="·"/>
      <w:lvlJc w:val="left"/>
      <w:pPr>
        <w:tabs>
          <w:tab w:val="left" w:pos="340"/>
          <w:tab w:val="left" w:pos="5670"/>
          <w:tab w:val="right" w:pos="9356"/>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E05D2">
      <w:start w:val="1"/>
      <w:numFmt w:val="bullet"/>
      <w:lvlText w:val="o"/>
      <w:lvlJc w:val="left"/>
      <w:pPr>
        <w:tabs>
          <w:tab w:val="left" w:pos="340"/>
          <w:tab w:val="left" w:pos="5670"/>
          <w:tab w:val="right" w:pos="935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C03A2C">
      <w:start w:val="1"/>
      <w:numFmt w:val="bullet"/>
      <w:lvlText w:val="▪"/>
      <w:lvlJc w:val="left"/>
      <w:pPr>
        <w:tabs>
          <w:tab w:val="left" w:pos="340"/>
          <w:tab w:val="left" w:pos="5670"/>
          <w:tab w:val="right" w:pos="935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C74C91A">
      <w:start w:val="1"/>
      <w:numFmt w:val="bullet"/>
      <w:lvlText w:val="·"/>
      <w:lvlJc w:val="left"/>
      <w:pPr>
        <w:tabs>
          <w:tab w:val="left" w:pos="340"/>
          <w:tab w:val="left" w:pos="5670"/>
          <w:tab w:val="right" w:pos="9356"/>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5C44FE8">
      <w:start w:val="1"/>
      <w:numFmt w:val="bullet"/>
      <w:lvlText w:val="o"/>
      <w:lvlJc w:val="left"/>
      <w:pPr>
        <w:tabs>
          <w:tab w:val="left" w:pos="340"/>
          <w:tab w:val="right" w:pos="9356"/>
        </w:tabs>
        <w:ind w:left="567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1EC458">
      <w:start w:val="1"/>
      <w:numFmt w:val="bullet"/>
      <w:lvlText w:val="▪"/>
      <w:lvlJc w:val="left"/>
      <w:pPr>
        <w:tabs>
          <w:tab w:val="left" w:pos="340"/>
          <w:tab w:val="left" w:pos="5670"/>
          <w:tab w:val="right" w:pos="935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B26B58"/>
    <w:multiLevelType w:val="hybridMultilevel"/>
    <w:tmpl w:val="F3D03B8E"/>
    <w:numStyleLink w:val="Importeretformat1"/>
  </w:abstractNum>
  <w:abstractNum w:abstractNumId="6" w15:restartNumberingAfterBreak="0">
    <w:nsid w:val="51AB5F95"/>
    <w:multiLevelType w:val="hybridMultilevel"/>
    <w:tmpl w:val="3086E382"/>
    <w:styleLink w:val="Importeretformat4"/>
    <w:lvl w:ilvl="0" w:tplc="729C49E6">
      <w:start w:val="1"/>
      <w:numFmt w:val="bullet"/>
      <w:lvlText w:val="·"/>
      <w:lvlJc w:val="left"/>
      <w:pPr>
        <w:tabs>
          <w:tab w:val="left" w:pos="340"/>
          <w:tab w:val="right" w:pos="961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E454EA">
      <w:start w:val="1"/>
      <w:numFmt w:val="bullet"/>
      <w:lvlText w:val="o"/>
      <w:lvlJc w:val="left"/>
      <w:pPr>
        <w:tabs>
          <w:tab w:val="left" w:pos="340"/>
          <w:tab w:val="right" w:pos="961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140E24">
      <w:start w:val="1"/>
      <w:numFmt w:val="bullet"/>
      <w:lvlText w:val="▪"/>
      <w:lvlJc w:val="left"/>
      <w:pPr>
        <w:tabs>
          <w:tab w:val="left" w:pos="340"/>
          <w:tab w:val="right" w:pos="961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86D992">
      <w:start w:val="1"/>
      <w:numFmt w:val="bullet"/>
      <w:lvlText w:val="·"/>
      <w:lvlJc w:val="left"/>
      <w:pPr>
        <w:tabs>
          <w:tab w:val="left" w:pos="340"/>
          <w:tab w:val="right" w:pos="961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C6EEF0">
      <w:start w:val="1"/>
      <w:numFmt w:val="bullet"/>
      <w:lvlText w:val="o"/>
      <w:lvlJc w:val="left"/>
      <w:pPr>
        <w:tabs>
          <w:tab w:val="left" w:pos="340"/>
          <w:tab w:val="right" w:pos="961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6480732">
      <w:start w:val="1"/>
      <w:numFmt w:val="bullet"/>
      <w:lvlText w:val="▪"/>
      <w:lvlJc w:val="left"/>
      <w:pPr>
        <w:tabs>
          <w:tab w:val="left" w:pos="340"/>
          <w:tab w:val="right" w:pos="961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4823DC0">
      <w:start w:val="1"/>
      <w:numFmt w:val="bullet"/>
      <w:lvlText w:val="·"/>
      <w:lvlJc w:val="left"/>
      <w:pPr>
        <w:tabs>
          <w:tab w:val="left" w:pos="340"/>
          <w:tab w:val="right" w:pos="961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3442ABA">
      <w:start w:val="1"/>
      <w:numFmt w:val="bullet"/>
      <w:lvlText w:val="o"/>
      <w:lvlJc w:val="left"/>
      <w:pPr>
        <w:tabs>
          <w:tab w:val="left" w:pos="340"/>
          <w:tab w:val="right" w:pos="961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08400FA">
      <w:start w:val="1"/>
      <w:numFmt w:val="bullet"/>
      <w:lvlText w:val="▪"/>
      <w:lvlJc w:val="left"/>
      <w:pPr>
        <w:tabs>
          <w:tab w:val="left" w:pos="340"/>
          <w:tab w:val="right" w:pos="961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66E7FED"/>
    <w:multiLevelType w:val="hybridMultilevel"/>
    <w:tmpl w:val="1D2CA0B8"/>
    <w:numStyleLink w:val="Importeretformat6"/>
  </w:abstractNum>
  <w:abstractNum w:abstractNumId="8" w15:restartNumberingAfterBreak="0">
    <w:nsid w:val="57A17FA3"/>
    <w:multiLevelType w:val="hybridMultilevel"/>
    <w:tmpl w:val="C79666E8"/>
    <w:numStyleLink w:val="Importeretformat3"/>
  </w:abstractNum>
  <w:abstractNum w:abstractNumId="9" w15:restartNumberingAfterBreak="0">
    <w:nsid w:val="5BB9007A"/>
    <w:multiLevelType w:val="hybridMultilevel"/>
    <w:tmpl w:val="C79666E8"/>
    <w:styleLink w:val="Importeretformat3"/>
    <w:lvl w:ilvl="0" w:tplc="3B80E5B4">
      <w:start w:val="1"/>
      <w:numFmt w:val="bullet"/>
      <w:lvlText w:val="·"/>
      <w:lvlJc w:val="left"/>
      <w:pPr>
        <w:tabs>
          <w:tab w:val="left" w:pos="340"/>
          <w:tab w:val="right" w:pos="935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F66328">
      <w:start w:val="1"/>
      <w:numFmt w:val="bullet"/>
      <w:lvlText w:val="o"/>
      <w:lvlJc w:val="left"/>
      <w:pPr>
        <w:tabs>
          <w:tab w:val="left" w:pos="340"/>
          <w:tab w:val="right" w:pos="9356"/>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0EF9DE">
      <w:start w:val="1"/>
      <w:numFmt w:val="bullet"/>
      <w:lvlText w:val="▪"/>
      <w:lvlJc w:val="left"/>
      <w:pPr>
        <w:tabs>
          <w:tab w:val="left" w:pos="340"/>
          <w:tab w:val="right" w:pos="935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221176">
      <w:start w:val="1"/>
      <w:numFmt w:val="bullet"/>
      <w:lvlText w:val="·"/>
      <w:lvlJc w:val="left"/>
      <w:pPr>
        <w:tabs>
          <w:tab w:val="left" w:pos="340"/>
          <w:tab w:val="right" w:pos="9356"/>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0EFFD2">
      <w:start w:val="1"/>
      <w:numFmt w:val="bullet"/>
      <w:lvlText w:val="o"/>
      <w:lvlJc w:val="left"/>
      <w:pPr>
        <w:tabs>
          <w:tab w:val="left" w:pos="340"/>
          <w:tab w:val="right" w:pos="935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C06AFE">
      <w:start w:val="1"/>
      <w:numFmt w:val="bullet"/>
      <w:lvlText w:val="▪"/>
      <w:lvlJc w:val="left"/>
      <w:pPr>
        <w:tabs>
          <w:tab w:val="left" w:pos="340"/>
          <w:tab w:val="right" w:pos="935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AC1ECA">
      <w:start w:val="1"/>
      <w:numFmt w:val="bullet"/>
      <w:lvlText w:val="·"/>
      <w:lvlJc w:val="left"/>
      <w:pPr>
        <w:tabs>
          <w:tab w:val="left" w:pos="340"/>
          <w:tab w:val="right" w:pos="9356"/>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EEFF12">
      <w:start w:val="1"/>
      <w:numFmt w:val="bullet"/>
      <w:lvlText w:val="o"/>
      <w:lvlJc w:val="left"/>
      <w:pPr>
        <w:tabs>
          <w:tab w:val="left" w:pos="340"/>
          <w:tab w:val="right" w:pos="9356"/>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447F20">
      <w:start w:val="1"/>
      <w:numFmt w:val="bullet"/>
      <w:lvlText w:val="▪"/>
      <w:lvlJc w:val="left"/>
      <w:pPr>
        <w:tabs>
          <w:tab w:val="left" w:pos="340"/>
          <w:tab w:val="right" w:pos="935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0CA6A5E"/>
    <w:multiLevelType w:val="hybridMultilevel"/>
    <w:tmpl w:val="D26E489E"/>
    <w:styleLink w:val="Importeretformat7"/>
    <w:lvl w:ilvl="0" w:tplc="24A04F50">
      <w:start w:val="1"/>
      <w:numFmt w:val="bullet"/>
      <w:lvlText w:val="·"/>
      <w:lvlJc w:val="left"/>
      <w:pPr>
        <w:tabs>
          <w:tab w:val="left" w:pos="340"/>
          <w:tab w:val="right" w:pos="961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7E70CA">
      <w:start w:val="1"/>
      <w:numFmt w:val="bullet"/>
      <w:lvlText w:val="o"/>
      <w:lvlJc w:val="left"/>
      <w:pPr>
        <w:tabs>
          <w:tab w:val="left" w:pos="340"/>
          <w:tab w:val="right" w:pos="9612"/>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B64F58">
      <w:start w:val="1"/>
      <w:numFmt w:val="bullet"/>
      <w:lvlText w:val="▪"/>
      <w:lvlJc w:val="left"/>
      <w:pPr>
        <w:tabs>
          <w:tab w:val="left" w:pos="340"/>
          <w:tab w:val="right" w:pos="9612"/>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2EB19A">
      <w:start w:val="1"/>
      <w:numFmt w:val="bullet"/>
      <w:lvlText w:val="·"/>
      <w:lvlJc w:val="left"/>
      <w:pPr>
        <w:tabs>
          <w:tab w:val="left" w:pos="340"/>
          <w:tab w:val="right" w:pos="9612"/>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4A113A">
      <w:start w:val="1"/>
      <w:numFmt w:val="bullet"/>
      <w:lvlText w:val="o"/>
      <w:lvlJc w:val="left"/>
      <w:pPr>
        <w:tabs>
          <w:tab w:val="left" w:pos="340"/>
          <w:tab w:val="right" w:pos="9612"/>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DA3790">
      <w:start w:val="1"/>
      <w:numFmt w:val="bullet"/>
      <w:lvlText w:val="▪"/>
      <w:lvlJc w:val="left"/>
      <w:pPr>
        <w:tabs>
          <w:tab w:val="left" w:pos="340"/>
          <w:tab w:val="right" w:pos="9612"/>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52647C">
      <w:start w:val="1"/>
      <w:numFmt w:val="bullet"/>
      <w:lvlText w:val="·"/>
      <w:lvlJc w:val="left"/>
      <w:pPr>
        <w:tabs>
          <w:tab w:val="left" w:pos="340"/>
          <w:tab w:val="right" w:pos="9612"/>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C1C31B6">
      <w:start w:val="1"/>
      <w:numFmt w:val="bullet"/>
      <w:lvlText w:val="o"/>
      <w:lvlJc w:val="left"/>
      <w:pPr>
        <w:tabs>
          <w:tab w:val="left" w:pos="340"/>
          <w:tab w:val="right" w:pos="961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FCEF1A">
      <w:start w:val="1"/>
      <w:numFmt w:val="bullet"/>
      <w:lvlText w:val="▪"/>
      <w:lvlJc w:val="left"/>
      <w:pPr>
        <w:tabs>
          <w:tab w:val="left" w:pos="340"/>
          <w:tab w:val="right" w:pos="9612"/>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2C02D0A"/>
    <w:multiLevelType w:val="hybridMultilevel"/>
    <w:tmpl w:val="006802EE"/>
    <w:numStyleLink w:val="Importeretformat5"/>
  </w:abstractNum>
  <w:abstractNum w:abstractNumId="12" w15:restartNumberingAfterBreak="0">
    <w:nsid w:val="70826D43"/>
    <w:multiLevelType w:val="hybridMultilevel"/>
    <w:tmpl w:val="D28A8E2E"/>
    <w:styleLink w:val="Importeretformat2"/>
    <w:lvl w:ilvl="0" w:tplc="E6D4F84A">
      <w:start w:val="1"/>
      <w:numFmt w:val="bullet"/>
      <w:lvlText w:val="·"/>
      <w:lvlJc w:val="left"/>
      <w:pPr>
        <w:tabs>
          <w:tab w:val="left" w:pos="340"/>
          <w:tab w:val="right" w:pos="9356"/>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72D198">
      <w:start w:val="1"/>
      <w:numFmt w:val="bullet"/>
      <w:lvlText w:val="o"/>
      <w:lvlJc w:val="left"/>
      <w:pPr>
        <w:tabs>
          <w:tab w:val="left" w:pos="340"/>
          <w:tab w:val="right" w:pos="9356"/>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7C573A">
      <w:start w:val="1"/>
      <w:numFmt w:val="bullet"/>
      <w:lvlText w:val="▪"/>
      <w:lvlJc w:val="left"/>
      <w:pPr>
        <w:tabs>
          <w:tab w:val="left" w:pos="340"/>
          <w:tab w:val="right" w:pos="9356"/>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1A3A00">
      <w:start w:val="1"/>
      <w:numFmt w:val="bullet"/>
      <w:lvlText w:val="·"/>
      <w:lvlJc w:val="left"/>
      <w:pPr>
        <w:tabs>
          <w:tab w:val="left" w:pos="340"/>
          <w:tab w:val="right" w:pos="9356"/>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2CF074">
      <w:start w:val="1"/>
      <w:numFmt w:val="bullet"/>
      <w:lvlText w:val="o"/>
      <w:lvlJc w:val="left"/>
      <w:pPr>
        <w:tabs>
          <w:tab w:val="left" w:pos="340"/>
          <w:tab w:val="right" w:pos="9356"/>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2D6A476">
      <w:start w:val="1"/>
      <w:numFmt w:val="bullet"/>
      <w:lvlText w:val="▪"/>
      <w:lvlJc w:val="left"/>
      <w:pPr>
        <w:tabs>
          <w:tab w:val="left" w:pos="340"/>
          <w:tab w:val="right" w:pos="9356"/>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36C904">
      <w:start w:val="1"/>
      <w:numFmt w:val="bullet"/>
      <w:lvlText w:val="·"/>
      <w:lvlJc w:val="left"/>
      <w:pPr>
        <w:tabs>
          <w:tab w:val="left" w:pos="340"/>
          <w:tab w:val="right" w:pos="9356"/>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56B34A">
      <w:start w:val="1"/>
      <w:numFmt w:val="bullet"/>
      <w:lvlText w:val="o"/>
      <w:lvlJc w:val="left"/>
      <w:pPr>
        <w:tabs>
          <w:tab w:val="left" w:pos="340"/>
          <w:tab w:val="right" w:pos="9356"/>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F0AF19C">
      <w:start w:val="1"/>
      <w:numFmt w:val="bullet"/>
      <w:lvlText w:val="▪"/>
      <w:lvlJc w:val="left"/>
      <w:pPr>
        <w:tabs>
          <w:tab w:val="left" w:pos="340"/>
          <w:tab w:val="right" w:pos="9356"/>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3A14728"/>
    <w:multiLevelType w:val="hybridMultilevel"/>
    <w:tmpl w:val="3086E382"/>
    <w:numStyleLink w:val="Importeretformat4"/>
  </w:abstractNum>
  <w:abstractNum w:abstractNumId="14" w15:restartNumberingAfterBreak="0">
    <w:nsid w:val="7A4B51CF"/>
    <w:multiLevelType w:val="hybridMultilevel"/>
    <w:tmpl w:val="89DC42D0"/>
    <w:styleLink w:val="Importeretformat8"/>
    <w:lvl w:ilvl="0" w:tplc="A6E41E94">
      <w:start w:val="1"/>
      <w:numFmt w:val="bullet"/>
      <w:lvlText w:val="·"/>
      <w:lvlJc w:val="left"/>
      <w:pPr>
        <w:tabs>
          <w:tab w:val="left" w:pos="340"/>
          <w:tab w:val="right" w:pos="9612"/>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D0E8F8">
      <w:start w:val="1"/>
      <w:numFmt w:val="bullet"/>
      <w:lvlText w:val="o"/>
      <w:lvlJc w:val="left"/>
      <w:pPr>
        <w:tabs>
          <w:tab w:val="left" w:pos="340"/>
          <w:tab w:val="right" w:pos="9612"/>
        </w:tabs>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C1C710C">
      <w:start w:val="1"/>
      <w:numFmt w:val="bullet"/>
      <w:lvlText w:val="▪"/>
      <w:lvlJc w:val="left"/>
      <w:pPr>
        <w:tabs>
          <w:tab w:val="left" w:pos="340"/>
          <w:tab w:val="right" w:pos="9612"/>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09ACE0C">
      <w:start w:val="1"/>
      <w:numFmt w:val="bullet"/>
      <w:lvlText w:val="•"/>
      <w:lvlJc w:val="left"/>
      <w:pPr>
        <w:tabs>
          <w:tab w:val="left" w:pos="340"/>
          <w:tab w:val="right" w:pos="9612"/>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3DECEE18">
      <w:start w:val="1"/>
      <w:numFmt w:val="bullet"/>
      <w:lvlText w:val="o"/>
      <w:lvlJc w:val="left"/>
      <w:pPr>
        <w:tabs>
          <w:tab w:val="left" w:pos="340"/>
          <w:tab w:val="right" w:pos="9612"/>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B82A9254">
      <w:start w:val="1"/>
      <w:numFmt w:val="bullet"/>
      <w:lvlText w:val="▪"/>
      <w:lvlJc w:val="left"/>
      <w:pPr>
        <w:tabs>
          <w:tab w:val="left" w:pos="340"/>
          <w:tab w:val="right" w:pos="9612"/>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2250C306">
      <w:start w:val="1"/>
      <w:numFmt w:val="bullet"/>
      <w:lvlText w:val="•"/>
      <w:lvlJc w:val="left"/>
      <w:pPr>
        <w:tabs>
          <w:tab w:val="left" w:pos="340"/>
          <w:tab w:val="right" w:pos="9612"/>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E9AA5D6">
      <w:start w:val="1"/>
      <w:numFmt w:val="bullet"/>
      <w:lvlText w:val="o"/>
      <w:lvlJc w:val="left"/>
      <w:pPr>
        <w:tabs>
          <w:tab w:val="left" w:pos="340"/>
          <w:tab w:val="right" w:pos="9612"/>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4801C14">
      <w:start w:val="1"/>
      <w:numFmt w:val="bullet"/>
      <w:lvlText w:val="▪"/>
      <w:lvlJc w:val="left"/>
      <w:pPr>
        <w:tabs>
          <w:tab w:val="left" w:pos="340"/>
          <w:tab w:val="right" w:pos="9612"/>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ED173C4"/>
    <w:multiLevelType w:val="hybridMultilevel"/>
    <w:tmpl w:val="D26E489E"/>
    <w:numStyleLink w:val="Importeretformat7"/>
  </w:abstractNum>
  <w:num w:numId="1" w16cid:durableId="1588153552">
    <w:abstractNumId w:val="4"/>
  </w:num>
  <w:num w:numId="2" w16cid:durableId="1954481896">
    <w:abstractNumId w:val="5"/>
  </w:num>
  <w:num w:numId="3" w16cid:durableId="317274564">
    <w:abstractNumId w:val="12"/>
  </w:num>
  <w:num w:numId="4" w16cid:durableId="979573697">
    <w:abstractNumId w:val="1"/>
  </w:num>
  <w:num w:numId="5" w16cid:durableId="1633438614">
    <w:abstractNumId w:val="9"/>
  </w:num>
  <w:num w:numId="6" w16cid:durableId="804811770">
    <w:abstractNumId w:val="8"/>
  </w:num>
  <w:num w:numId="7" w16cid:durableId="952713311">
    <w:abstractNumId w:val="6"/>
  </w:num>
  <w:num w:numId="8" w16cid:durableId="1750540347">
    <w:abstractNumId w:val="13"/>
  </w:num>
  <w:num w:numId="9" w16cid:durableId="1238394369">
    <w:abstractNumId w:val="2"/>
  </w:num>
  <w:num w:numId="10" w16cid:durableId="465507083">
    <w:abstractNumId w:val="11"/>
  </w:num>
  <w:num w:numId="11" w16cid:durableId="1929002824">
    <w:abstractNumId w:val="0"/>
  </w:num>
  <w:num w:numId="12" w16cid:durableId="1626227959">
    <w:abstractNumId w:val="7"/>
  </w:num>
  <w:num w:numId="13" w16cid:durableId="1267881261">
    <w:abstractNumId w:val="10"/>
  </w:num>
  <w:num w:numId="14" w16cid:durableId="123233005">
    <w:abstractNumId w:val="15"/>
  </w:num>
  <w:num w:numId="15" w16cid:durableId="1060058999">
    <w:abstractNumId w:val="14"/>
  </w:num>
  <w:num w:numId="16" w16cid:durableId="650060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17F"/>
    <w:rsid w:val="0048717F"/>
    <w:rsid w:val="006C4169"/>
    <w:rsid w:val="00EA7C5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845CF9A"/>
  <w15:docId w15:val="{8678C6CF-F891-D346-BA3F-753968FB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a-DK" w:eastAsia="da-D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Overskrift1">
    <w:name w:val="heading 1"/>
    <w:next w:val="Brdtekst"/>
    <w:uiPriority w:val="9"/>
    <w:qFormat/>
    <w:pPr>
      <w:keepNext/>
      <w:keepLines/>
      <w:widowControl w:val="0"/>
      <w:tabs>
        <w:tab w:val="left" w:pos="340"/>
      </w:tabs>
      <w:suppressAutoHyphens/>
      <w:spacing w:before="240" w:line="276" w:lineRule="auto"/>
      <w:outlineLvl w:val="0"/>
    </w:pPr>
    <w:rPr>
      <w:rFonts w:ascii="Calibri Light" w:eastAsia="Calibri Light" w:hAnsi="Calibri Light" w:cs="Calibri Light"/>
      <w:color w:val="2F5496"/>
      <w:sz w:val="32"/>
      <w:szCs w:val="32"/>
      <w:u w:color="2F5496"/>
    </w:rPr>
  </w:style>
  <w:style w:type="paragraph" w:styleId="Overskrift2">
    <w:name w:val="heading 2"/>
    <w:next w:val="Brdtekst"/>
    <w:uiPriority w:val="9"/>
    <w:unhideWhenUsed/>
    <w:qFormat/>
    <w:pPr>
      <w:keepNext/>
      <w:keepLines/>
      <w:widowControl w:val="0"/>
      <w:tabs>
        <w:tab w:val="left" w:pos="340"/>
      </w:tabs>
      <w:suppressAutoHyphens/>
      <w:spacing w:before="40" w:line="276" w:lineRule="auto"/>
      <w:outlineLvl w:val="1"/>
    </w:pPr>
    <w:rPr>
      <w:rFonts w:ascii="Calibri Light" w:hAnsi="Calibri Light" w:cs="Arial Unicode MS"/>
      <w:color w:val="2F5496"/>
      <w:sz w:val="26"/>
      <w:szCs w:val="26"/>
      <w:u w:color="2F549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Sidehovedsidefod">
    <w:name w:val="Sidehoved &amp; sidefod"/>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rdtekst">
    <w:name w:val="Body Text"/>
    <w:pPr>
      <w:widowControl w:val="0"/>
      <w:tabs>
        <w:tab w:val="left" w:pos="340"/>
      </w:tabs>
      <w:suppressAutoHyphens/>
      <w:spacing w:line="276" w:lineRule="auto"/>
    </w:pPr>
    <w:rPr>
      <w:rFonts w:ascii="Bookman Old Style" w:hAnsi="Bookman Old Style" w:cs="Arial Unicode MS"/>
      <w:color w:val="000000"/>
      <w:sz w:val="22"/>
      <w:szCs w:val="22"/>
      <w:u w:color="000000"/>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rFonts w:ascii="Bradford LL" w:eastAsia="Bradford LL" w:hAnsi="Bradford LL" w:cs="Bradford LL"/>
      <w:outline w:val="0"/>
      <w:color w:val="0563C1"/>
      <w:u w:val="single" w:color="0563C1"/>
    </w:rPr>
  </w:style>
  <w:style w:type="paragraph" w:styleId="Listeafsnit">
    <w:name w:val="List Paragraph"/>
    <w:pPr>
      <w:widowControl w:val="0"/>
      <w:tabs>
        <w:tab w:val="left" w:pos="340"/>
      </w:tabs>
      <w:suppressAutoHyphens/>
      <w:spacing w:line="276" w:lineRule="auto"/>
      <w:ind w:left="720"/>
    </w:pPr>
    <w:rPr>
      <w:rFonts w:ascii="Bookman Old Style" w:hAnsi="Bookman Old Style" w:cs="Arial Unicode MS"/>
      <w:color w:val="000000"/>
      <w:sz w:val="22"/>
      <w:szCs w:val="22"/>
      <w:u w:color="000000"/>
    </w:rPr>
  </w:style>
  <w:style w:type="numbering" w:customStyle="1" w:styleId="Importeretformat1">
    <w:name w:val="Importeret format 1"/>
    <w:pPr>
      <w:numPr>
        <w:numId w:val="1"/>
      </w:numPr>
    </w:pPr>
  </w:style>
  <w:style w:type="numbering" w:customStyle="1" w:styleId="Importeretformat2">
    <w:name w:val="Importeret format 2"/>
    <w:pPr>
      <w:numPr>
        <w:numId w:val="3"/>
      </w:numPr>
    </w:pPr>
  </w:style>
  <w:style w:type="numbering" w:customStyle="1" w:styleId="Importeretformat3">
    <w:name w:val="Importeret format 3"/>
    <w:pPr>
      <w:numPr>
        <w:numId w:val="5"/>
      </w:numPr>
    </w:pPr>
  </w:style>
  <w:style w:type="paragraph" w:customStyle="1" w:styleId="Bradford">
    <w:name w:val="Bradford"/>
    <w:pPr>
      <w:widowControl w:val="0"/>
      <w:tabs>
        <w:tab w:val="left" w:pos="340"/>
      </w:tabs>
      <w:suppressAutoHyphens/>
      <w:spacing w:line="276" w:lineRule="auto"/>
    </w:pPr>
    <w:rPr>
      <w:rFonts w:ascii="Bradford LL" w:eastAsia="Bradford LL" w:hAnsi="Bradford LL" w:cs="Bradford LL"/>
      <w:color w:val="000000"/>
      <w:sz w:val="22"/>
      <w:szCs w:val="22"/>
      <w:u w:color="000000"/>
    </w:rPr>
  </w:style>
  <w:style w:type="numbering" w:customStyle="1" w:styleId="Importeretformat4">
    <w:name w:val="Importeret format 4"/>
    <w:pPr>
      <w:numPr>
        <w:numId w:val="7"/>
      </w:numPr>
    </w:pPr>
  </w:style>
  <w:style w:type="numbering" w:customStyle="1" w:styleId="Importeretformat5">
    <w:name w:val="Importeret format 5"/>
    <w:pPr>
      <w:numPr>
        <w:numId w:val="9"/>
      </w:numPr>
    </w:pPr>
  </w:style>
  <w:style w:type="numbering" w:customStyle="1" w:styleId="Importeretformat6">
    <w:name w:val="Importeret format 6"/>
    <w:pPr>
      <w:numPr>
        <w:numId w:val="11"/>
      </w:numPr>
    </w:pPr>
  </w:style>
  <w:style w:type="numbering" w:customStyle="1" w:styleId="Importeretformat7">
    <w:name w:val="Importeret format 7"/>
    <w:pPr>
      <w:numPr>
        <w:numId w:val="13"/>
      </w:numPr>
    </w:pPr>
  </w:style>
  <w:style w:type="numbering" w:customStyle="1" w:styleId="Importeretformat8">
    <w:name w:val="Importeret format 8"/>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ssuu.com/isfjordscentret/docs/rigdomme_final?fr=xKAE9_zU1N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sfjordscentret.gl/da/rigdomme-og-moeder-mellem-mennesker-yngstetrin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sfjordscentret.gl/da/rigdomme-og-moeder-mellem-mennesker-yngstetrinnet/" TargetMode="External"/><Relationship Id="rId4" Type="http://schemas.openxmlformats.org/officeDocument/2006/relationships/webSettings" Target="webSettings.xml"/><Relationship Id="rId9" Type="http://schemas.openxmlformats.org/officeDocument/2006/relationships/hyperlink" Target="https://isfjordscentret.gl/da/rigdomme-og-moeder-mellem-mennesker-yngstetrinnet/"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t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tema">
      <a:majorFont>
        <a:latin typeface="Helvetica Neue"/>
        <a:ea typeface="Helvetica Neue"/>
        <a:cs typeface="Helvetica Neue"/>
      </a:majorFont>
      <a:minorFont>
        <a:latin typeface="Helvetica Neue"/>
        <a:ea typeface="Helvetica Neue"/>
        <a:cs typeface="Helvetica Neue"/>
      </a:minorFont>
    </a:fontScheme>
    <a:fmtScheme name="Office-t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717</Words>
  <Characters>4378</Characters>
  <Application>Microsoft Office Word</Application>
  <DocSecurity>0</DocSecurity>
  <Lines>36</Lines>
  <Paragraphs>10</Paragraphs>
  <ScaleCrop>false</ScaleCrop>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Christine Pugholm Lindgreen</cp:lastModifiedBy>
  <cp:revision>2</cp:revision>
  <dcterms:created xsi:type="dcterms:W3CDTF">2023-11-29T17:37:00Z</dcterms:created>
  <dcterms:modified xsi:type="dcterms:W3CDTF">2023-11-29T17:41:00Z</dcterms:modified>
</cp:coreProperties>
</file>