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7801768" w:id="0"/>
      <w:r>
        <w:rPr>
          <w:i w:val="1"/>
          <w:iCs w:val="1"/>
          <w:outline w:val="0"/>
          <w:color w:val="002060"/>
          <w:u w:color="002060"/>
          <w:rtl w:val="0"/>
          <w14:textFill>
            <w14:solidFill>
              <w14:srgbClr w14:val="002060"/>
            </w14:solidFill>
          </w14:textFill>
        </w:rPr>
        <w:t>I</w:t>
      </w:r>
      <w:bookmarkEnd w:id="0"/>
      <w:bookmarkStart w:name="_Hlk130807255" w:id="1"/>
      <w:r>
        <w:rPr>
          <w:i w:val="1"/>
          <w:iCs w:val="1"/>
          <w:outline w:val="0"/>
          <w:color w:val="002060"/>
          <w:u w:color="002060"/>
          <w:rtl w:val="0"/>
          <w:lang w:val="pt-PT"/>
          <w14:textFill>
            <w14:solidFill>
              <w14:srgbClr w14:val="002060"/>
            </w14:solidFill>
          </w14:textFill>
        </w:rPr>
        <w:t>ce Cores</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Oval"/>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A"/>
        <w:jc w:val="right"/>
      </w:pPr>
      <w:r>
        <w:rPr>
          <w:outline w:val="0"/>
          <w:color w:val="002060"/>
          <w:u w:color="002060"/>
          <w:rtl w:val="0"/>
          <w:lang w:val="en-US"/>
          <w14:textFill>
            <w14:solidFill>
              <w14:srgbClr w14:val="002060"/>
            </w14:solidFill>
          </w14:textFill>
        </w:rPr>
        <w:t>Intermediate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"https://isfjordscentret.gl/en/ice-cores-intermediate-level/"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List Paragraph"/>
        <w:numPr>
          <w:ilvl w:val="0"/>
          <w:numId w:val="4"/>
        </w:numPr>
        <w:bidi w:val="0"/>
        <w:ind w:right="0"/>
        <w:jc w:val="left"/>
        <w:rPr>
          <w:rtl w:val="0"/>
          <w:lang w:val="en-US"/>
        </w:rPr>
      </w:pPr>
      <w:r>
        <w:rPr>
          <w:rStyle w:val="Ingen"/>
          <w:rtl w:val="0"/>
          <w:lang w:val="en-US"/>
        </w:rPr>
        <w:t>Students gain knowledge about the importance of ice core research in relation to natural and manmade climate change in the past and present.</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Explain the ground plan and let them find the ice cores</w:t>
      </w:r>
      <w:r>
        <w:rPr>
          <w:rStyle w:val="Ingen"/>
          <w:i w:val="1"/>
          <w:iCs w:val="1"/>
          <w:rtl w:val="0"/>
        </w:rPr>
        <w:t>.</w:t>
      </w:r>
    </w:p>
    <w:p>
      <w:pPr>
        <w:pStyle w:val="Brødtekst A"/>
        <w:spacing w:before="120"/>
      </w:pPr>
      <w:r>
        <w:rPr>
          <w:rStyle w:val="Ingen"/>
          <w:rtl w:val="0"/>
          <w:lang w:val="en-US"/>
        </w:rPr>
        <w:t xml:space="preserve">Give an instruction for the sheets to make clear what the tasks are. </w:t>
      </w:r>
    </w:p>
    <w:p>
      <w:pPr>
        <w:pStyle w:val="List Paragraph"/>
        <w:numPr>
          <w:ilvl w:val="0"/>
          <w:numId w:val="6"/>
        </w:numPr>
        <w:bidi w:val="0"/>
        <w:spacing w:before="120"/>
        <w:ind w:right="0"/>
        <w:jc w:val="left"/>
        <w:rPr>
          <w:rtl w:val="0"/>
          <w:lang w:val="en-US"/>
        </w:rPr>
      </w:pPr>
      <w:r>
        <w:rPr>
          <w:rStyle w:val="Ingen"/>
          <w:rtl w:val="0"/>
          <w:lang w:val="en-US"/>
        </w:rPr>
        <w:t xml:space="preserve">On the face of the info sheet is a short text and time intervals that cover the six periods the ice cores represent. </w:t>
      </w:r>
    </w:p>
    <w:p>
      <w:pPr>
        <w:pStyle w:val="List Paragraph"/>
        <w:numPr>
          <w:ilvl w:val="0"/>
          <w:numId w:val="6"/>
        </w:numPr>
        <w:bidi w:val="0"/>
        <w:spacing w:before="120"/>
        <w:ind w:right="0"/>
        <w:jc w:val="left"/>
        <w:rPr>
          <w:rtl w:val="0"/>
          <w:lang w:val="en-US"/>
        </w:rPr>
      </w:pPr>
      <w:r>
        <w:rPr>
          <w:rStyle w:val="Ingen"/>
          <w:rtl w:val="0"/>
          <w:lang w:val="en-US"/>
        </w:rPr>
        <w:t>On the answer sheet are two questions to each for each picture with a year and a title.</w:t>
      </w:r>
    </w:p>
    <w:p>
      <w:pPr>
        <w:pStyle w:val="List Paragraph"/>
        <w:numPr>
          <w:ilvl w:val="1"/>
          <w:numId w:val="6"/>
        </w:numPr>
        <w:bidi w:val="0"/>
        <w:ind w:right="0"/>
        <w:jc w:val="left"/>
        <w:rPr>
          <w:rtl w:val="0"/>
          <w:lang w:val="en-US"/>
        </w:rPr>
      </w:pPr>
      <w:r>
        <w:rPr>
          <w:rStyle w:val="Ingen"/>
          <w:rtl w:val="0"/>
          <w:lang w:val="en-US"/>
        </w:rPr>
        <w:t>Under each of the six ice cores is a display. You can find the pictures from the answer sheet on the display by pressing the year and then the title of the picture. For each picture there is a text that helps students answer the questions.</w:t>
      </w:r>
    </w:p>
    <w:p>
      <w:pPr>
        <w:pStyle w:val="List Paragraph"/>
        <w:numPr>
          <w:ilvl w:val="0"/>
          <w:numId w:val="6"/>
        </w:numPr>
        <w:bidi w:val="0"/>
        <w:spacing w:before="120"/>
        <w:ind w:right="0"/>
        <w:jc w:val="left"/>
        <w:rPr>
          <w:rtl w:val="0"/>
          <w:lang w:val="en-US"/>
        </w:rPr>
      </w:pPr>
      <w:r>
        <w:rPr>
          <w:rStyle w:val="Ingen"/>
          <w:rtl w:val="0"/>
          <w:lang w:val="en-US"/>
        </w:rPr>
        <w:t xml:space="preserve"> At each picture is a circle containing a letter. These letters must be combined to form a word. (bottle)</w:t>
      </w:r>
    </w:p>
    <w:p>
      <w:pPr>
        <w:pStyle w:val="List Paragraph"/>
        <w:numPr>
          <w:ilvl w:val="0"/>
          <w:numId w:val="8"/>
        </w:numPr>
        <w:bidi w:val="0"/>
        <w:ind w:right="0"/>
        <w:jc w:val="left"/>
        <w:rPr>
          <w:rtl w:val="0"/>
          <w:lang w:val="en-US"/>
        </w:rPr>
      </w:pPr>
      <w:r>
        <w:rPr>
          <w:rStyle w:val="Ingen"/>
          <w:rtl w:val="0"/>
          <w:lang w:val="en-US"/>
        </w:rPr>
        <w:t xml:space="preserve">On the answer sheet the students can write or draw their answers. </w:t>
      </w:r>
    </w:p>
    <w:p>
      <w:pPr>
        <w:pStyle w:val="Brødtekst A"/>
        <w:tabs>
          <w:tab w:val="right" w:pos="9356"/>
        </w:tabs>
      </w:pPr>
    </w:p>
    <w:p>
      <w:pPr>
        <w:pStyle w:val="Brødtekst A"/>
        <w:tabs>
          <w:tab w:val="right" w:pos="9356"/>
        </w:tabs>
      </w:pPr>
      <w:r>
        <w:rPr>
          <w:rStyle w:val="Ingen"/>
          <w:rtl w:val="0"/>
          <w:lang w:val="en-US"/>
        </w:rPr>
        <w:t>You can divide the students into small groups so that some work with the ice cores while others watch the movie EGRIP, what is on the screen next to the ice cores.</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"https://isfjordscentret.gl/en/ice-cores-intermediate-level/"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p>
    <w:p>
      <w:pPr>
        <w:pStyle w:val="Brødtekst A"/>
      </w:pPr>
    </w:p>
    <w:p>
      <w:pPr>
        <w:pStyle w:val="Brødtekst A"/>
      </w:pPr>
      <w:r>
        <w:rPr>
          <w:rStyle w:val="Ingen"/>
          <w:rtl w:val="0"/>
          <w:lang w:val="en-US"/>
        </w:rPr>
        <w:t xml:space="preserve">Instruct them to study the ice cores carefully before they start answering the questions.  Encourage them to come up with questions of wonder.  </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cores during/after the visit</w:t>
      </w:r>
    </w:p>
    <w:p>
      <w:pPr>
        <w:pStyle w:val="Bradford"/>
        <w:keepNext w:val="1"/>
      </w:pPr>
    </w:p>
    <w:p>
      <w:pPr>
        <w:pStyle w:val="Brødtekst A"/>
      </w:pPr>
      <w:r>
        <w:rPr>
          <w:rStyle w:val="Ingen"/>
          <w:rtl w:val="0"/>
        </w:rPr>
        <w:t>2009-1929</w:t>
      </w:r>
      <w:r>
        <w:rPr>
          <w:rStyle w:val="Overskrift 2 Tegn"/>
        </w:rPr>
        <w:tab/>
      </w:r>
      <w:r>
        <w:rPr>
          <w:rStyle w:val="Ingen"/>
          <w:rtl w:val="0"/>
          <w:lang w:val="it-IT"/>
        </w:rPr>
        <w:tab/>
        <w:tab/>
        <w:tab/>
        <w:tab/>
        <w:tab/>
        <w:t>Ice core no. 1</w:t>
      </w:r>
    </w:p>
    <w:p>
      <w:pPr>
        <w:pStyle w:val="heading 2"/>
      </w:pPr>
      <w:r>
        <w:rPr>
          <w:rStyle w:val="Ingen"/>
          <w:rtl w:val="0"/>
          <w:lang w:val="en-US"/>
        </w:rPr>
        <w:t xml:space="preserve">2009 </w:t>
      </w:r>
      <w:r>
        <w:rPr>
          <w:rStyle w:val="Ingen"/>
          <w:rFonts w:ascii="Bradford LL" w:hAnsi="Bradford LL"/>
          <w:rtl w:val="0"/>
          <w:lang w:val="en-US"/>
        </w:rPr>
        <w:t>From beer bottles to ice core research</w:t>
      </w:r>
      <w:r>
        <w:rPr>
          <w:rStyle w:val="Ingen"/>
        </w:rPr>
        <w:tab/>
        <w:tab/>
        <w:tab/>
        <w:tab/>
        <w:tab/>
      </w:r>
      <w:r>
        <w:rPr>
          <w:rStyle w:val="Ingen"/>
          <w:outline w:val="0"/>
          <w:color w:val="002060"/>
          <w:u w:color="002060"/>
          <w:rtl w:val="0"/>
          <w:lang w:val="en-US"/>
          <w14:textFill>
            <w14:solidFill>
              <w14:srgbClr w14:val="002060"/>
            </w14:solidFill>
          </w14:textFill>
        </w:rPr>
        <w:t xml:space="preserve"> </w:t>
        <w:tab/>
      </w:r>
    </w:p>
    <w:p>
      <w:pPr>
        <w:pStyle w:val="Brødtekst A"/>
        <w:widowControl w:val="1"/>
      </w:pPr>
      <w:r>
        <w:rPr>
          <w:rStyle w:val="Ingen"/>
          <w:rtl w:val="0"/>
          <w:lang w:val="en-US"/>
        </w:rPr>
        <w:t>Talk with students about:</w:t>
      </w:r>
    </w:p>
    <w:p>
      <w:pPr>
        <w:pStyle w:val="List Paragraph"/>
        <w:widowControl w:val="1"/>
        <w:numPr>
          <w:ilvl w:val="0"/>
          <w:numId w:val="9"/>
        </w:numPr>
        <w:bidi w:val="0"/>
        <w:ind w:right="0"/>
        <w:jc w:val="left"/>
        <w:rPr>
          <w:rtl w:val="0"/>
          <w:lang w:val="en-US"/>
        </w:rPr>
      </w:pPr>
      <w:r>
        <w:rPr>
          <w:rStyle w:val="Ingen"/>
          <w:rtl w:val="0"/>
          <w:lang w:val="en-US"/>
        </w:rPr>
        <w:t>that the Danish researcher Willi Dansgaard in the early 1950s collected rainwater in beer bottles.</w:t>
      </w:r>
    </w:p>
    <w:p>
      <w:pPr>
        <w:pStyle w:val="List Paragraph"/>
        <w:widowControl w:val="1"/>
        <w:numPr>
          <w:ilvl w:val="0"/>
          <w:numId w:val="9"/>
        </w:numPr>
        <w:bidi w:val="0"/>
        <w:ind w:right="0"/>
        <w:jc w:val="left"/>
        <w:rPr>
          <w:rtl w:val="0"/>
          <w:lang w:val="en-US"/>
        </w:rPr>
      </w:pPr>
      <w:r>
        <w:rPr>
          <w:rStyle w:val="Ingen"/>
          <w:rtl w:val="0"/>
          <w:lang w:val="en-US"/>
        </w:rPr>
        <w:t xml:space="preserve">that he proved that raindrops have a tiny impression of the air temperature, and that this is also true of rainwater of the past. </w:t>
      </w:r>
    </w:p>
    <w:p>
      <w:pPr>
        <w:pStyle w:val="Brødtekst A"/>
        <w:widowControl w:val="1"/>
      </w:pPr>
    </w:p>
    <w:p>
      <w:pPr>
        <w:pStyle w:val="Brødtekst A"/>
      </w:pPr>
      <w:r>
        <w:rPr>
          <w:rStyle w:val="Ingen"/>
          <w:rtl w:val="0"/>
          <w:lang w:val="it-IT"/>
        </w:rPr>
        <w:t>1830-1492</w:t>
        <w:tab/>
        <w:tab/>
        <w:tab/>
        <w:tab/>
        <w:tab/>
        <w:tab/>
        <w:t>Ice core no. 2</w:t>
        <w:tab/>
      </w:r>
    </w:p>
    <w:p>
      <w:pPr>
        <w:pStyle w:val="heading 2"/>
        <w:rPr>
          <w:rStyle w:val="Ingen"/>
        </w:rPr>
      </w:pPr>
      <w:r>
        <w:rPr>
          <w:rStyle w:val="Ingen"/>
          <w:rtl w:val="0"/>
          <w:lang w:val="en-US"/>
        </w:rPr>
        <w:t>Since the 1830s The ice core is an important element in the current climate debate</w:t>
      </w:r>
    </w:p>
    <w:p>
      <w:pPr>
        <w:pStyle w:val="Brødtekst A"/>
      </w:pPr>
      <w:r>
        <w:rPr>
          <w:rStyle w:val="Ingen"/>
          <w:i w:val="1"/>
          <w:iCs w:val="1"/>
        </w:rPr>
        <w:tab/>
        <w:tab/>
      </w:r>
      <w:r>
        <w:rPr>
          <w:rStyle w:val="Ingen"/>
          <w:outline w:val="0"/>
          <w:color w:val="002060"/>
          <w:u w:color="002060"/>
          <w14:textFill>
            <w14:solidFill>
              <w14:srgbClr w14:val="002060"/>
            </w14:solidFill>
          </w14:textFill>
        </w:rPr>
        <w:tab/>
      </w:r>
      <w:r>
        <w:rPr>
          <w:rStyle w:val="Ingen"/>
          <w:rtl w:val="0"/>
        </w:rPr>
        <w:t xml:space="preserve"> </w:t>
      </w:r>
    </w:p>
    <w:p>
      <w:pPr>
        <w:pStyle w:val="Brødtekst A"/>
        <w:widowControl w:val="1"/>
      </w:pPr>
      <w:r>
        <w:rPr>
          <w:rStyle w:val="Ingen"/>
          <w:rtl w:val="0"/>
          <w:lang w:val="en-US"/>
        </w:rPr>
        <w:t>Talk with students about:</w:t>
      </w:r>
    </w:p>
    <w:p>
      <w:pPr>
        <w:pStyle w:val="List Paragraph"/>
        <w:widowControl w:val="1"/>
        <w:numPr>
          <w:ilvl w:val="0"/>
          <w:numId w:val="11"/>
        </w:numPr>
        <w:bidi w:val="0"/>
        <w:ind w:right="0"/>
        <w:jc w:val="left"/>
        <w:rPr>
          <w:rtl w:val="0"/>
          <w:lang w:val="en-US"/>
        </w:rPr>
      </w:pPr>
      <w:r>
        <w:rPr>
          <w:rStyle w:val="Ingen"/>
          <w:rtl w:val="0"/>
          <w:lang w:val="en-US"/>
        </w:rPr>
        <w:t>that the composition of the atmosphere changed as a result of industrialization.</w:t>
      </w:r>
    </w:p>
    <w:p>
      <w:pPr>
        <w:pStyle w:val="List Paragraph"/>
        <w:widowControl w:val="1"/>
        <w:numPr>
          <w:ilvl w:val="0"/>
          <w:numId w:val="11"/>
        </w:numPr>
        <w:bidi w:val="0"/>
        <w:ind w:right="0"/>
        <w:jc w:val="left"/>
        <w:rPr>
          <w:rtl w:val="0"/>
          <w:lang w:val="en-US"/>
        </w:rPr>
      </w:pPr>
      <w:r>
        <w:rPr>
          <w:rStyle w:val="Ingen"/>
          <w:rtl w:val="0"/>
          <w:lang w:val="en-US"/>
        </w:rPr>
        <w:t>that the greenhouse gases can be measured in the trapped air (bubbles) in the ice cores.</w:t>
      </w:r>
    </w:p>
    <w:p>
      <w:pPr>
        <w:pStyle w:val="Brødtekst A"/>
        <w:widowControl w:val="1"/>
      </w:pPr>
    </w:p>
    <w:p>
      <w:pPr>
        <w:pStyle w:val="Brødtekst A"/>
      </w:pPr>
      <w:r>
        <w:rPr>
          <w:rStyle w:val="Ingen"/>
          <w:rtl w:val="0"/>
          <w:lang w:val="it-IT"/>
        </w:rPr>
        <w:t xml:space="preserve">941-1632 BCE </w:t>
        <w:tab/>
        <w:tab/>
        <w:tab/>
        <w:tab/>
        <w:tab/>
        <w:t>Ice core no. 3</w:t>
      </w:r>
    </w:p>
    <w:p>
      <w:pPr>
        <w:pStyle w:val="heading 2"/>
      </w:pPr>
      <w:r>
        <w:rPr>
          <w:rStyle w:val="Ingen"/>
          <w:rtl w:val="0"/>
          <w:lang w:val="en-US"/>
        </w:rPr>
        <w:t>900-1000 Greenland</w:t>
      </w:r>
      <w:r>
        <w:rPr>
          <w:rStyle w:val="Ingen"/>
          <w:rtl w:val="0"/>
          <w:lang w:val="en-US"/>
        </w:rPr>
        <w:t>’</w:t>
      </w:r>
      <w:r>
        <w:rPr>
          <w:rStyle w:val="Ingen"/>
          <w:rtl w:val="0"/>
          <w:lang w:val="en-US"/>
        </w:rPr>
        <w:t>s warm past</w:t>
        <w:tab/>
        <w:tab/>
        <w:tab/>
        <w:tab/>
        <w:tab/>
        <w:tab/>
      </w:r>
      <w:r>
        <w:rPr>
          <w:rStyle w:val="Ingen"/>
          <w:outline w:val="0"/>
          <w:color w:val="002060"/>
          <w:u w:color="002060"/>
          <w14:textFill>
            <w14:solidFill>
              <w14:srgbClr w14:val="002060"/>
            </w14:solidFill>
          </w14:textFill>
        </w:rPr>
        <w:tab/>
      </w:r>
    </w:p>
    <w:p>
      <w:pPr>
        <w:pStyle w:val="Brødtekst A"/>
        <w:widowControl w:val="1"/>
      </w:pPr>
      <w:r>
        <w:rPr>
          <w:rStyle w:val="Ingen"/>
          <w:rtl w:val="0"/>
          <w:lang w:val="en-US"/>
        </w:rPr>
        <w:t>Talk with students about:</w:t>
      </w:r>
    </w:p>
    <w:p>
      <w:pPr>
        <w:pStyle w:val="List Paragraph"/>
        <w:widowControl w:val="1"/>
        <w:numPr>
          <w:ilvl w:val="0"/>
          <w:numId w:val="13"/>
        </w:numPr>
        <w:bidi w:val="0"/>
        <w:ind w:right="0"/>
        <w:jc w:val="left"/>
        <w:rPr>
          <w:rtl w:val="0"/>
          <w:lang w:val="en-US"/>
        </w:rPr>
      </w:pPr>
      <w:r>
        <w:rPr>
          <w:rStyle w:val="Ingen"/>
          <w:rtl w:val="0"/>
          <w:lang w:val="en-US"/>
        </w:rPr>
        <w:t>that the ice cores bear witness to temperatures in Greenland being warmer than today.</w:t>
      </w:r>
    </w:p>
    <w:p>
      <w:pPr>
        <w:pStyle w:val="List Paragraph"/>
        <w:widowControl w:val="1"/>
        <w:numPr>
          <w:ilvl w:val="0"/>
          <w:numId w:val="13"/>
        </w:numPr>
        <w:bidi w:val="0"/>
        <w:ind w:right="0"/>
        <w:jc w:val="left"/>
        <w:rPr>
          <w:rtl w:val="0"/>
          <w:lang w:val="en-US"/>
        </w:rPr>
      </w:pPr>
      <w:r>
        <w:rPr>
          <w:rStyle w:val="Ingen"/>
          <w:rtl w:val="0"/>
          <w:lang w:val="en-US"/>
        </w:rPr>
        <w:t>that this may explain why the Norsemen settled in South Greenland around the year 1000.</w:t>
      </w:r>
    </w:p>
    <w:p>
      <w:pPr>
        <w:pStyle w:val="Brødtekst A"/>
        <w:widowControl w:val="1"/>
      </w:pPr>
    </w:p>
    <w:p>
      <w:pPr>
        <w:pStyle w:val="Brødtekst A"/>
        <w:widowControl w:val="1"/>
      </w:pPr>
      <w:r>
        <w:rPr>
          <w:rStyle w:val="Ingen"/>
          <w:rtl w:val="0"/>
          <w:lang w:val="it-IT"/>
        </w:rPr>
        <w:t>2500 BCE-14.172 BCE</w:t>
        <w:tab/>
        <w:tab/>
        <w:tab/>
        <w:tab/>
        <w:tab/>
        <w:t>Ice core no. 4</w:t>
      </w:r>
    </w:p>
    <w:p>
      <w:pPr>
        <w:pStyle w:val="heading 2"/>
        <w:rPr>
          <w:rStyle w:val="Ingen"/>
        </w:rPr>
      </w:pPr>
      <w:r>
        <w:rPr>
          <w:rStyle w:val="Ingen"/>
          <w:rtl w:val="0"/>
          <w:lang w:val="en-US"/>
        </w:rPr>
        <w:t>2500 BCE Past temperatures can be measured with a thermometer</w:t>
      </w:r>
    </w:p>
    <w:p>
      <w:pPr>
        <w:pStyle w:val="heading 2"/>
      </w:pPr>
      <w:r>
        <w:rPr>
          <w:rStyle w:val="Ingen"/>
        </w:rPr>
        <w:tab/>
        <w:tab/>
      </w:r>
      <w:r>
        <w:rPr>
          <w:rStyle w:val="Ingen"/>
          <w:outline w:val="0"/>
          <w:color w:val="002060"/>
          <w:u w:color="002060"/>
          <w14:textFill>
            <w14:solidFill>
              <w14:srgbClr w14:val="002060"/>
            </w14:solidFill>
          </w14:textFill>
        </w:rPr>
        <w:tab/>
      </w:r>
    </w:p>
    <w:p>
      <w:pPr>
        <w:pStyle w:val="Brødtekst A"/>
        <w:widowControl w:val="1"/>
      </w:pPr>
      <w:r>
        <w:rPr>
          <w:rStyle w:val="Ingen"/>
          <w:rtl w:val="0"/>
          <w:lang w:val="en-US"/>
        </w:rPr>
        <w:t>Talk with students about:</w:t>
      </w:r>
    </w:p>
    <w:p>
      <w:pPr>
        <w:pStyle w:val="List Paragraph"/>
        <w:widowControl w:val="1"/>
        <w:numPr>
          <w:ilvl w:val="0"/>
          <w:numId w:val="13"/>
        </w:numPr>
      </w:pPr>
      <w:bookmarkStart w:name="_Hlk142991543" w:id="2"/>
      <w:r>
        <w:rPr>
          <w:rStyle w:val="Ingen"/>
          <w:rtl w:val="0"/>
          <w:lang w:val="en-US"/>
        </w:rPr>
        <w:t>that past temperatures can be measured by sinking a thermometer into the borehole from where the ice is taken. Since the ice is a bad conductor of heat, the ice 'saves', so to speak, the temperature it had when it fell as snow.</w:t>
      </w:r>
      <w:bookmarkEnd w:id="2"/>
    </w:p>
    <w:p>
      <w:pPr>
        <w:pStyle w:val="Brødtekst A"/>
        <w:widowControl w:val="1"/>
      </w:pPr>
    </w:p>
    <w:p>
      <w:pPr>
        <w:pStyle w:val="Brødtekst A"/>
        <w:keepNext w:val="1"/>
        <w:tabs>
          <w:tab w:val="right" w:pos="9612"/>
        </w:tabs>
        <w:spacing w:after="120"/>
        <w:rPr>
          <w:rStyle w:val="Ingen"/>
          <w:outline w:val="0"/>
          <w:color w:val="002060"/>
          <w:u w:color="002060"/>
          <w14:textFill>
            <w14:solidFill>
              <w14:srgbClr w14:val="002060"/>
            </w14:solidFill>
          </w14:textFill>
        </w:rPr>
      </w:pPr>
      <w:r>
        <w:rPr>
          <w:rStyle w:val="Ingen"/>
          <w:rtl w:val="0"/>
          <w:lang w:val="it-IT"/>
        </w:rPr>
        <w:t>14.700 BCE-39.000 BCE</w:t>
        <w:tab/>
        <w:t>Ice core no. 5</w:t>
      </w:r>
    </w:p>
    <w:p>
      <w:pPr>
        <w:pStyle w:val="heading 2"/>
        <w:rPr>
          <w:rStyle w:val="Ingen"/>
        </w:rPr>
      </w:pPr>
      <w:r>
        <w:rPr>
          <w:rStyle w:val="Ingen"/>
          <w:rtl w:val="0"/>
          <w:lang w:val="en-US"/>
        </w:rPr>
        <w:t>14,700 BCE Sudden warmth in Europe</w:t>
      </w:r>
    </w:p>
    <w:p>
      <w:pPr>
        <w:pStyle w:val="heading 2"/>
      </w:pPr>
      <w:r>
        <w:rPr>
          <w:rStyle w:val="Ingen"/>
        </w:rPr>
        <w:tab/>
        <w:tab/>
        <w:tab/>
        <w:tab/>
        <w:tab/>
        <w:tab/>
      </w:r>
    </w:p>
    <w:p>
      <w:pPr>
        <w:pStyle w:val="Brødtekst A"/>
        <w:keepNext w:val="1"/>
        <w:tabs>
          <w:tab w:val="right" w:pos="9612"/>
          <w:tab w:val="clear" w:pos="340"/>
        </w:tabs>
        <w:spacing w:after="120"/>
      </w:pPr>
      <w:r>
        <w:rPr>
          <w:rStyle w:val="Ingen"/>
          <w:rtl w:val="0"/>
          <w:lang w:val="en-US"/>
        </w:rPr>
        <w:t>Talk with students about:</w:t>
      </w:r>
    </w:p>
    <w:p>
      <w:pPr>
        <w:pStyle w:val="List Paragraph"/>
        <w:keepNext w:val="1"/>
        <w:numPr>
          <w:ilvl w:val="0"/>
          <w:numId w:val="14"/>
        </w:numPr>
        <w:bidi w:val="0"/>
        <w:spacing w:after="120"/>
        <w:ind w:right="0"/>
        <w:jc w:val="left"/>
        <w:rPr>
          <w:rtl w:val="0"/>
          <w:lang w:val="en-US"/>
        </w:rPr>
      </w:pPr>
      <w:r>
        <w:rPr>
          <w:rStyle w:val="Ingen"/>
          <w:rtl w:val="0"/>
          <w:lang w:val="en-US"/>
        </w:rPr>
        <w:t>abrupt climate change is visible in the ice cores as a very noticeable and rapid alteration.</w:t>
      </w:r>
    </w:p>
    <w:p>
      <w:pPr>
        <w:pStyle w:val="List Paragraph"/>
        <w:widowControl w:val="1"/>
        <w:numPr>
          <w:ilvl w:val="0"/>
          <w:numId w:val="13"/>
        </w:numPr>
        <w:bidi w:val="0"/>
        <w:ind w:right="0"/>
        <w:jc w:val="left"/>
        <w:rPr>
          <w:rtl w:val="0"/>
          <w:lang w:val="en-US"/>
        </w:rPr>
      </w:pPr>
      <w:r>
        <w:rPr>
          <w:rStyle w:val="Ingen"/>
          <w:rtl w:val="0"/>
          <w:lang w:val="en-US"/>
        </w:rPr>
        <w:t>that in a short time the temperature rose by 16</w:t>
      </w:r>
      <w:r>
        <w:rPr>
          <w:rStyle w:val="Ingen"/>
          <w:rtl w:val="0"/>
          <w:lang w:val="en-US"/>
        </w:rPr>
        <w:t>°</w:t>
      </w:r>
      <w:r>
        <w:rPr>
          <w:rStyle w:val="Ingen"/>
          <w:rtl w:val="0"/>
          <w:lang w:val="en-US"/>
        </w:rPr>
        <w:t>C in a few years. Perhaps due to large volcanic eruptions.</w:t>
      </w:r>
    </w:p>
    <w:p>
      <w:pPr>
        <w:pStyle w:val="List Paragraph"/>
        <w:widowControl w:val="1"/>
        <w:numPr>
          <w:ilvl w:val="0"/>
          <w:numId w:val="13"/>
        </w:numPr>
        <w:bidi w:val="0"/>
        <w:ind w:right="0"/>
        <w:jc w:val="left"/>
        <w:rPr>
          <w:rtl w:val="0"/>
          <w:lang w:val="en-US"/>
        </w:rPr>
      </w:pPr>
      <w:r>
        <w:rPr>
          <w:rStyle w:val="Ingen"/>
          <w:rtl w:val="0"/>
          <w:lang w:val="en-US"/>
        </w:rPr>
        <w:t xml:space="preserve">the difference between natural and man-made climate change. </w:t>
      </w:r>
    </w:p>
    <w:p>
      <w:pPr>
        <w:pStyle w:val="Brødtekst A"/>
        <w:widowControl w:val="1"/>
      </w:pPr>
    </w:p>
    <w:p>
      <w:pPr>
        <w:pStyle w:val="Brødtekst A"/>
        <w:keepNext w:val="1"/>
        <w:tabs>
          <w:tab w:val="right" w:pos="9612"/>
        </w:tabs>
        <w:spacing w:after="120"/>
      </w:pPr>
      <w:r>
        <w:rPr>
          <w:rStyle w:val="Ingen"/>
          <w:rtl w:val="0"/>
          <w:lang w:val="pt-PT"/>
        </w:rPr>
        <w:t>39.000 BCE- 450.000 BCE</w:t>
      </w:r>
      <w:r>
        <w:rPr>
          <w:rStyle w:val="Overskrift 2 Tegn"/>
        </w:rPr>
        <w:tab/>
      </w:r>
      <w:r>
        <w:rPr>
          <w:rStyle w:val="Ingen"/>
          <w:rtl w:val="0"/>
          <w:lang w:val="it-IT"/>
        </w:rPr>
        <w:t>Ice core no.6</w:t>
      </w:r>
    </w:p>
    <w:p>
      <w:pPr>
        <w:pStyle w:val="heading 2"/>
      </w:pPr>
      <w:r>
        <w:rPr>
          <w:rStyle w:val="Ingen"/>
          <w:rtl w:val="0"/>
          <w:lang w:val="en-US"/>
        </w:rPr>
        <w:t>30,000 BCE Ashes allows the dating of Stone Age tools</w:t>
      </w:r>
    </w:p>
    <w:p>
      <w:pPr>
        <w:pStyle w:val="Brødtekst A"/>
        <w:widowControl w:val="1"/>
      </w:pPr>
      <w:r>
        <w:rPr>
          <w:rStyle w:val="Ingen"/>
          <w:rtl w:val="0"/>
          <w:lang w:val="en-US"/>
        </w:rPr>
        <w:t xml:space="preserve">Talk with students about: </w:t>
      </w:r>
    </w:p>
    <w:p>
      <w:pPr>
        <w:pStyle w:val="List Paragraph"/>
        <w:widowControl w:val="1"/>
        <w:numPr>
          <w:ilvl w:val="0"/>
          <w:numId w:val="16"/>
        </w:numPr>
        <w:bidi w:val="0"/>
        <w:ind w:right="0"/>
        <w:jc w:val="left"/>
        <w:rPr>
          <w:rtl w:val="0"/>
          <w:lang w:val="en-US"/>
        </w:rPr>
      </w:pPr>
      <w:r>
        <w:rPr>
          <w:rStyle w:val="Ingen"/>
          <w:rtl w:val="0"/>
          <w:lang w:val="en-US"/>
        </w:rPr>
        <w:t>that Naples at that time was one large supervolcano.</w:t>
      </w:r>
    </w:p>
    <w:p>
      <w:pPr>
        <w:pStyle w:val="List Paragraph"/>
        <w:widowControl w:val="1"/>
        <w:numPr>
          <w:ilvl w:val="0"/>
          <w:numId w:val="16"/>
        </w:numPr>
        <w:bidi w:val="0"/>
        <w:ind w:right="0"/>
        <w:jc w:val="left"/>
        <w:rPr>
          <w:rtl w:val="0"/>
          <w:lang w:val="en-US"/>
        </w:rPr>
      </w:pPr>
      <w:r>
        <w:rPr>
          <w:rStyle w:val="Ingen"/>
          <w:rtl w:val="0"/>
          <w:lang w:val="en-US"/>
        </w:rPr>
        <w:t>that acid rain consists of ash and sulfur particles from volcanic eruptions and can be traced in the ice cores through the ages.</w:t>
      </w:r>
    </w:p>
    <w:p>
      <w:pPr>
        <w:pStyle w:val="Brødtekst A"/>
        <w:tabs>
          <w:tab w:val="right" w:pos="9612"/>
        </w:tabs>
      </w:pPr>
    </w:p>
    <w:p>
      <w:pPr>
        <w:pStyle w:val="Brødtekst A"/>
        <w:tabs>
          <w:tab w:val="right" w:pos="9612"/>
        </w:tabs>
        <w:rPr>
          <w:rStyle w:val="Ingen"/>
          <w:outline w:val="0"/>
          <w:color w:val="002060"/>
          <w:u w:color="002060"/>
          <w14:textFill>
            <w14:solidFill>
              <w14:srgbClr w14:val="002060"/>
            </w14:solidFill>
          </w14:textFill>
        </w:rPr>
      </w:pPr>
      <w:bookmarkStart w:name="_Hlk143434472" w:id="3"/>
      <w:r>
        <w:rPr>
          <w:rStyle w:val="Ingen"/>
          <w:rtl w:val="0"/>
          <w:lang w:val="en-US"/>
        </w:rPr>
        <w:t xml:space="preserve">The 6 time periods are selected from the 24 time periods distributed on the 6 ice cores. If you want to go into the others, you can have your students explore all the different time periods. See all the texts for the 24 periods </w:t>
      </w:r>
      <w:r>
        <w:rPr>
          <w:rStyle w:val="Hyperlink.1"/>
        </w:rPr>
        <w:fldChar w:fldCharType="begin" w:fldLock="0"/>
      </w:r>
      <w:r>
        <w:rPr>
          <w:rStyle w:val="Hyperlink.1"/>
        </w:rPr>
        <w:instrText xml:space="preserve"> HYPERLINK "https://isfjordscentret.gl/wp-content/uploads/2023/08/Iskerne_tekst_eng.pdf"</w:instrText>
      </w:r>
      <w:r>
        <w:rPr>
          <w:rStyle w:val="Hyperlink.1"/>
        </w:rPr>
        <w:fldChar w:fldCharType="separate" w:fldLock="0"/>
      </w:r>
      <w:r>
        <w:rPr>
          <w:rStyle w:val="Hyperlink.1"/>
          <w:rtl w:val="0"/>
          <w:lang w:val="en-US"/>
        </w:rPr>
        <w:t>here</w:t>
      </w:r>
      <w:r>
        <w:rPr/>
        <w:fldChar w:fldCharType="end" w:fldLock="0"/>
      </w:r>
      <w:r>
        <w:rPr>
          <w:rStyle w:val="Ingen"/>
          <w:u w:val="single"/>
          <w:rtl w:val="0"/>
          <w:lang w:val="it-IT"/>
        </w:rPr>
        <w:t xml:space="preserve">. </w:t>
      </w:r>
    </w:p>
    <w:p>
      <w:pPr>
        <w:pStyle w:val="Brødtekst A"/>
        <w:widowControl w:val="1"/>
        <w:tabs>
          <w:tab w:val="right" w:pos="9612"/>
        </w:tabs>
        <w:spacing w:after="160" w:line="259" w:lineRule="auto"/>
        <w:rPr>
          <w:rStyle w:val="Ingen"/>
          <w:rFonts w:ascii="Calibri" w:cs="Calibri" w:hAnsi="Calibri" w:eastAsia="Calibri"/>
        </w:rPr>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Continue working with one or more of the topics that have engaged the students.</w:t>
      </w:r>
      <w:bookmarkEnd w:id="3"/>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ourier New">
    <w:charset w:val="00"/>
    <w:family w:val="roman"/>
    <w:pitch w:val="default"/>
  </w:font>
  <w:font w:name="Calibri Light">
    <w:charset w:val="00"/>
    <w:family w:val="roman"/>
    <w:pitch w:val="default"/>
  </w:font>
  <w:font w:name="Bradford LL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 w:numId="14">
    <w:abstractNumId w:val="10"/>
    <w:lvlOverride w:ilvl="0">
      <w:lvl w:ilvl="0">
        <w:start w:val="1"/>
        <w:numFmt w:val="bullet"/>
        <w:suff w:val="tab"/>
        <w:lvlText w:val="·"/>
        <w:lvlJc w:val="left"/>
        <w:pPr>
          <w:tabs>
            <w:tab w:val="right" w:pos="9612"/>
            <w:tab w:val="clear"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right" w:pos="9612"/>
            <w:tab w:val="clear"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right" w:pos="9612"/>
            <w:tab w:val="clear"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right" w:pos="9612"/>
            <w:tab w:val="clear"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right" w:pos="9612"/>
            <w:tab w:val="clear"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right" w:pos="9612"/>
            <w:tab w:val="clear"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right" w:pos="9612"/>
            <w:tab w:val="clear"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right" w:pos="9612"/>
            <w:tab w:val="clear"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right" w:pos="9612"/>
            <w:tab w:val="clear"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Overskrift 2 Tegn">
    <w:name w:val="Overskrift 2 Tegn"/>
    <w:rPr>
      <w:rFonts w:ascii="Calibri Light" w:cs="Calibri Light" w:hAnsi="Calibri Light" w:eastAsia="Calibri Light"/>
      <w:outline w:val="0"/>
      <w:color w:val="2f5496"/>
      <w:sz w:val="26"/>
      <w:szCs w:val="26"/>
      <w:u w:color="2f5496"/>
      <w14:textFill>
        <w14:solidFill>
          <w14:srgbClr w14:val="2F5496"/>
        </w14:solidFill>
      </w14:textFill>
    </w:rPr>
  </w:style>
  <w:style w:type="numbering" w:styleId="Importeret format 5">
    <w:name w:val="Importeret format 5"/>
    <w:pPr>
      <w:numPr>
        <w:numId w:val="10"/>
      </w:numPr>
    </w:pPr>
  </w:style>
  <w:style w:type="numbering" w:styleId="Importeret format 6">
    <w:name w:val="Importeret format 6"/>
    <w:pPr>
      <w:numPr>
        <w:numId w:val="12"/>
      </w:numPr>
    </w:pPr>
  </w:style>
  <w:style w:type="numbering" w:styleId="Importeret format 7">
    <w:name w:val="Importeret format 7"/>
    <w:pPr>
      <w:numPr>
        <w:numId w:val="15"/>
      </w:numPr>
    </w:pPr>
  </w:style>
  <w:style w:type="character" w:styleId="Hyperlink.1">
    <w:name w:val="Hyperlink.1"/>
    <w:basedOn w:val="Hyperlink"/>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