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743076" cy="788767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6" cy="788767"/>
                          <a:chOff x="0" y="0"/>
                          <a:chExt cx="1743075" cy="78876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1743076" cy="78876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7341" y="121861"/>
                            <a:ext cx="1128393" cy="54504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7.3pt;height:62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43076,788766">
                <w10:wrap type="none" side="bothSides" anchorx="text"/>
                <v:oval id="_x0000_s1027" style="position:absolute;left:0;top:0;width:1743076;height:788766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7342;top:121862;width:1128391;height:54504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Gletsjere og indlandsise</w:t>
      </w:r>
      <w:r>
        <w:rPr>
          <w:rtl w:val="0"/>
        </w:rPr>
        <w:t>n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"https://isfjordscentret.gl/da/gletsjere-og-indlandsisen-aeldstetrinnet/"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udstillingen, hvor numrene angiver de enkelte temaer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"https://isfjordscentret.gl/wp-content/uploads/2023/06/Gletsjer_final.pdf"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“</w:t>
      </w:r>
      <w:r>
        <w:rPr>
          <w:rStyle w:val="Hyperlink.1"/>
          <w:rtl w:val="0"/>
          <w:lang w:val="da-DK"/>
        </w:rPr>
        <w:t>Gletsjere og indlandsisen</w:t>
      </w:r>
      <w:r>
        <w:rPr>
          <w:rStyle w:val="Hyperlink.1"/>
          <w:rtl w:val="0"/>
          <w:lang w:val="da-DK"/>
        </w:rPr>
        <w:t>”</w:t>
      </w:r>
      <w:r>
        <w:rPr/>
        <w:fldChar w:fldCharType="end" w:fldLock="0"/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istider og mellemistider og hvordan landskabet formes heraf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</w:t>
      </w:r>
      <w:r>
        <w:rPr>
          <w:rStyle w:val="Ingen"/>
          <w:rtl w:val="0"/>
        </w:rPr>
        <w:t>klimaforandringens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gletsjere og indlandsisen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numPr>
          <w:ilvl w:val="0"/>
          <w:numId w:val="4"/>
        </w:numPr>
        <w:rPr>
          <w:lang w:val="da-DK"/>
        </w:rPr>
      </w:pPr>
      <w:r>
        <w:rPr>
          <w:rStyle w:val="Ingen"/>
          <w:rtl w:val="0"/>
          <w:lang w:val="da-DK"/>
        </w:rPr>
        <w:t>eleverne arbejder med afl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sning af naturfaglige modeller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Gletsjere og indlandsisen.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gerne teksterne sammen med eleverne.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tekst samt en </w:t>
      </w:r>
      <w:r>
        <w:rPr>
          <w:rStyle w:val="Ingen"/>
          <w:rtl w:val="0"/>
          <w:lang w:val="da-DK"/>
        </w:rPr>
        <w:t>forklaring til den opgave, hvor eleverne skal finde et kodeord. De skal bruge 6 bogstaver; de fire 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cirklerne, samt de to bogstaver, U &amp; E, der bliver givet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forsiden.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de danner kodeordet. (Unesco)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svararket er der to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3</w:t>
      </w: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isskosser</w:t>
      </w:r>
      <w:r>
        <w:rPr>
          <w:rStyle w:val="Ingen"/>
          <w:rtl w:val="0"/>
        </w:rPr>
        <w:t xml:space="preserve"> og bordmodellen, samt cirklerne med bogstaver i.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"https://isfjordscentret.gl/da/gletsjere-og-indlandsisen-aeldstetrinnet/"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tl w:val="0"/>
        </w:rPr>
        <w:t>de isskosser,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Gletsjere og indlandsisen</w:t>
      </w:r>
      <w:r>
        <w:rPr>
          <w:rStyle w:val="Ingen"/>
          <w:i w:val="1"/>
          <w:iCs w:val="1"/>
          <w:rtl w:val="0"/>
          <w:lang w:val="da-DK"/>
        </w:rPr>
        <w:t>,</w:t>
      </w:r>
      <w:r>
        <w:rPr>
          <w:rStyle w:val="Ingen"/>
          <w:rtl w:val="0"/>
          <w:lang w:val="nl-NL"/>
        </w:rPr>
        <w:t xml:space="preserve">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NLANDS INDLANDSIS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26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33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Indlandsisen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 bestod oprindeligt af mindre iskapper, der er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dt sammen hen over tid til en stor iskappe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1.726.400 km</w:t>
      </w:r>
      <w:r>
        <w:rPr>
          <w:rStyle w:val="Ingen"/>
          <w:vertAlign w:val="superscript"/>
          <w:rtl w:val="0"/>
        </w:rPr>
        <w:t>2</w:t>
      </w:r>
      <w:r>
        <w:rPr>
          <w:rStyle w:val="Ingen"/>
          <w:rtl w:val="0"/>
        </w:rPr>
        <w:t xml:space="preserve">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 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ism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ngden fra indlandsisen svarer til ca. halvdelen af den nordlige halvkugles ferskvand.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 xml:space="preserve">hvad en istid er, at den seneste istid hedder Weichsel-istiden, og hvad mellemistider er. 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man kan bruge iskerneboringer til at se, hvordan fortiden har set ud.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INDLANDSISENS SKJULTE FORT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LLINGER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  <w:lang w:val="ru-RU"/>
        </w:rPr>
        <w:t>34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41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I sedimentlag har man fundet rester af 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er og dyreliv, der ikke burde kunne findes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langt mod nord.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at der for 2 mio.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siden var et meget anderledes og varmere klima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nland.</w:t>
      </w:r>
    </w:p>
    <w:p>
      <w:pPr>
        <w:pStyle w:val="Brødtekst"/>
        <w:numPr>
          <w:ilvl w:val="0"/>
          <w:numId w:val="10"/>
        </w:numPr>
      </w:pPr>
      <w:r>
        <w:rPr>
          <w:rStyle w:val="Ingen"/>
          <w:rtl w:val="0"/>
        </w:rPr>
        <w:t>superkontinentet Pang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a og at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 l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en-US"/>
        </w:rPr>
        <w:t xml:space="preserve">ved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kvator.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 isen trykker jordskorpen ned s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der dannes en sk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lformet fordybning.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INDLANDSISENS ENORME KR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FTER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42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51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Indlandsisen er altid i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gelse og har enorme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der kan knuse sten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sin vej. Man kan bestemme isens retning tusind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efter den er smeltet ved hj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lp af bullet nose-blokke. Hvis afsmeltningen af indlandsisen er hurtigere end tilf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rslen af ny sne, vil det resultere i en stigning i den globale vandstand.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ledeblok er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hvordan det ville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virke resten af verden hvis al indlandsisen smeltede 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hvordan isen kan forme et landskab, her kan I udfolde begrebet </w:t>
      </w:r>
      <w:r>
        <w:rPr>
          <w:rStyle w:val="Ingen"/>
          <w:i w:val="1"/>
          <w:iCs w:val="1"/>
          <w:rtl w:val="0"/>
          <w:lang w:val="da-DK"/>
        </w:rPr>
        <w:t>gletsjerlandskab</w:t>
      </w:r>
      <w:r>
        <w:rPr>
          <w:rStyle w:val="Ingen"/>
          <w:rtl w:val="0"/>
        </w:rPr>
        <w:t xml:space="preserve">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BORDMODELLEN</w:t>
      </w:r>
      <w:r>
        <w:rPr>
          <w:rStyle w:val="Ingen"/>
        </w:rPr>
        <w:tab/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Bordmodellen viser gletsjerfrontens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gelse fra midten af 1800-tallet frem til 2018. Her kan man tydeligt se, at gletsjeren har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get sin hastighed de seneste par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r. Forskere ser det som et tegn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nl-NL"/>
        </w:rPr>
        <w:t>global opvarmning.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hvilke eksempler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klimaforandringer de kender til.</w:t>
      </w:r>
    </w:p>
    <w:p>
      <w:pPr>
        <w:pStyle w:val="Brødtekst"/>
        <w:numPr>
          <w:ilvl w:val="0"/>
          <w:numId w:val="12"/>
        </w:numPr>
      </w:pPr>
      <w:r>
        <w:rPr>
          <w:rStyle w:val="Ingen"/>
          <w:rtl w:val="0"/>
        </w:rPr>
        <w:t>hvad en gletsjer er.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 Sermeq Kujalleq er verdens mest produktive gletsjer.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emner:</w:t>
      </w:r>
    </w:p>
    <w:p>
      <w:pPr>
        <w:pStyle w:val="Brødtekst"/>
        <w:numPr>
          <w:ilvl w:val="0"/>
          <w:numId w:val="14"/>
        </w:numPr>
        <w:rPr>
          <w:lang w:val="da-DK"/>
        </w:rPr>
      </w:pPr>
      <w:r>
        <w:rPr>
          <w:rStyle w:val="Ingen"/>
          <w:rtl w:val="0"/>
          <w:lang w:val="da-DK"/>
        </w:rPr>
        <w:t>gletsjerlandskaber rundt omkring i verden</w:t>
      </w:r>
    </w:p>
    <w:p>
      <w:pPr>
        <w:pStyle w:val="Brødtekst"/>
        <w:numPr>
          <w:ilvl w:val="0"/>
          <w:numId w:val="14"/>
        </w:numPr>
        <w:rPr>
          <w:lang w:val="da-DK"/>
        </w:rPr>
      </w:pPr>
      <w:r>
        <w:rPr>
          <w:rStyle w:val="Ingen"/>
          <w:rtl w:val="0"/>
          <w:lang w:val="da-DK"/>
        </w:rPr>
        <w:t>hvordan den globale opvarmning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virker klimaet i resten af verden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"https://isfjordscentret.gl/da/gletsjere-og-indlandsisen-aeldstetrinnet/"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Gletsjere og indlandsisen.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