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AEF"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sz w:val="52"/>
          <w:szCs w:val="52"/>
        </w:rPr>
        <w:t>En salonriffel i indkøbsvognen</w:t>
      </w:r>
    </w:p>
    <w:p w14:paraId="00000002" w14:textId="77777777" w:rsidR="00261AEF"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Ældstetrinnet</w:t>
      </w:r>
    </w:p>
    <w:p w14:paraId="00000003"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261AEF" w:rsidRDefault="00261AEF">
      <w:pPr>
        <w:tabs>
          <w:tab w:val="left" w:pos="340"/>
        </w:tabs>
        <w:rPr>
          <w:rFonts w:ascii="Bookman Old Style" w:eastAsia="Bookman Old Style" w:hAnsi="Bookman Old Style" w:cs="Bookman Old Style"/>
        </w:rPr>
      </w:pPr>
    </w:p>
    <w:p w14:paraId="00000005"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historie, samfundsfag, matematik, biologi og religion</w:t>
      </w:r>
    </w:p>
    <w:p w14:paraId="00000007" w14:textId="77777777" w:rsidR="00261AEF" w:rsidRDefault="00261AEF">
      <w:pPr>
        <w:tabs>
          <w:tab w:val="left" w:pos="340"/>
        </w:tabs>
        <w:rPr>
          <w:rFonts w:ascii="Bookman Old Style" w:eastAsia="Bookman Old Style" w:hAnsi="Bookman Old Style" w:cs="Bookman Old Style"/>
        </w:rPr>
      </w:pPr>
    </w:p>
    <w:p w14:paraId="00000008"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261AEF" w:rsidRDefault="00000000">
      <w:pPr>
        <w:numPr>
          <w:ilvl w:val="0"/>
          <w:numId w:val="5"/>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opnår grundlæggende viden om Nordgrønland som et </w:t>
      </w:r>
      <w:r>
        <w:rPr>
          <w:rFonts w:ascii="Bookman Old Style" w:eastAsia="Bookman Old Style" w:hAnsi="Bookman Old Style" w:cs="Bookman Old Style"/>
          <w:i/>
        </w:rPr>
        <w:t xml:space="preserve">jægersamfund </w:t>
      </w:r>
      <w:r>
        <w:rPr>
          <w:rFonts w:ascii="Bookman Old Style" w:eastAsia="Bookman Old Style" w:hAnsi="Bookman Old Style" w:cs="Bookman Old Style"/>
        </w:rPr>
        <w:t>og den betydning jagt og fiskeri har for hverdagslivet der.</w:t>
      </w:r>
    </w:p>
    <w:p w14:paraId="0000000A" w14:textId="77777777" w:rsidR="00261AEF" w:rsidRDefault="00000000">
      <w:pPr>
        <w:numPr>
          <w:ilvl w:val="0"/>
          <w:numId w:val="5"/>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en kultur, hvor det er almindeligt at vokse op til at kunne jage og fiske fra barnsben.</w:t>
      </w:r>
    </w:p>
    <w:p w14:paraId="0000000B" w14:textId="77777777" w:rsidR="00261AEF" w:rsidRDefault="00000000">
      <w:pPr>
        <w:numPr>
          <w:ilvl w:val="0"/>
          <w:numId w:val="5"/>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261AEF" w:rsidRDefault="00261AEF">
      <w:pPr>
        <w:tabs>
          <w:tab w:val="left" w:pos="340"/>
        </w:tabs>
        <w:rPr>
          <w:rFonts w:ascii="Bookman Old Style" w:eastAsia="Bookman Old Style" w:hAnsi="Bookman Old Style" w:cs="Bookman Old Style"/>
          <w:b/>
        </w:rPr>
      </w:pPr>
    </w:p>
    <w:p w14:paraId="0000000D"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261AEF"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261AEF" w:rsidRDefault="00261AEF">
      <w:pPr>
        <w:tabs>
          <w:tab w:val="left" w:pos="340"/>
        </w:tabs>
        <w:rPr>
          <w:rFonts w:ascii="Bookman Old Style" w:eastAsia="Bookman Old Style" w:hAnsi="Bookman Old Style" w:cs="Bookman Old Style"/>
        </w:rPr>
      </w:pPr>
    </w:p>
    <w:p w14:paraId="00000010"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261AEF"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Book Creator bogen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en elevbog, der knytter sig til podcasten </w:t>
      </w:r>
      <w:r>
        <w:rPr>
          <w:rFonts w:ascii="Bookman Old Style" w:eastAsia="Bookman Old Style" w:hAnsi="Bookman Old Style" w:cs="Bookman Old Style"/>
          <w:i/>
        </w:rPr>
        <w:t>En salonriffel i indkøbsvognen.</w:t>
      </w:r>
    </w:p>
    <w:p w14:paraId="00000012"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4:40. </w:t>
      </w:r>
    </w:p>
    <w:p w14:paraId="00000013"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261AEF" w:rsidRDefault="00261AEF">
      <w:pPr>
        <w:tabs>
          <w:tab w:val="left" w:pos="340"/>
        </w:tabs>
        <w:rPr>
          <w:rFonts w:ascii="Bookman Old Style" w:eastAsia="Bookman Old Style" w:hAnsi="Bookman Old Style" w:cs="Bookman Old Style"/>
        </w:rPr>
      </w:pPr>
    </w:p>
    <w:p w14:paraId="00000015"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261AEF"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261AEF"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261AEF"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261AEF" w:rsidRDefault="00261AEF">
      <w:pPr>
        <w:tabs>
          <w:tab w:val="left" w:pos="340"/>
        </w:tabs>
        <w:rPr>
          <w:rFonts w:ascii="Bookman Old Style" w:eastAsia="Bookman Old Style" w:hAnsi="Bookman Old Style" w:cs="Bookman Old Style"/>
        </w:rPr>
      </w:pPr>
    </w:p>
    <w:p w14:paraId="0000001A"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Start med at lytte til podcasten, før den præsenteres for eleverne. </w:t>
      </w:r>
    </w:p>
    <w:p w14:paraId="0000001B" w14:textId="77777777" w:rsidR="00261AEF" w:rsidRDefault="00261AEF">
      <w:pPr>
        <w:tabs>
          <w:tab w:val="left" w:pos="340"/>
        </w:tabs>
        <w:rPr>
          <w:rFonts w:ascii="Bookman Old Style" w:eastAsia="Bookman Old Style" w:hAnsi="Bookman Old Style" w:cs="Bookman Old Style"/>
        </w:rPr>
      </w:pPr>
    </w:p>
    <w:p w14:paraId="0000001C" w14:textId="77777777" w:rsidR="00261AEF" w:rsidRDefault="00261AEF">
      <w:pPr>
        <w:tabs>
          <w:tab w:val="left" w:pos="340"/>
        </w:tabs>
        <w:rPr>
          <w:rFonts w:ascii="Bookman Old Style" w:eastAsia="Bookman Old Style" w:hAnsi="Bookman Old Style" w:cs="Bookman Old Style"/>
        </w:rPr>
      </w:pPr>
    </w:p>
    <w:p w14:paraId="0000001D" w14:textId="77777777" w:rsidR="00261AEF" w:rsidRDefault="00261AEF">
      <w:pPr>
        <w:tabs>
          <w:tab w:val="left" w:pos="340"/>
        </w:tabs>
        <w:rPr>
          <w:rFonts w:ascii="Bookman Old Style" w:eastAsia="Bookman Old Style" w:hAnsi="Bookman Old Style" w:cs="Bookman Old Style"/>
        </w:rPr>
      </w:pPr>
    </w:p>
    <w:p w14:paraId="0000001E" w14:textId="77777777" w:rsidR="00261AEF" w:rsidRDefault="00261AEF">
      <w:pPr>
        <w:tabs>
          <w:tab w:val="left" w:pos="340"/>
        </w:tabs>
        <w:rPr>
          <w:rFonts w:ascii="Bookman Old Style" w:eastAsia="Bookman Old Style" w:hAnsi="Bookman Old Style" w:cs="Bookman Old Style"/>
        </w:rPr>
      </w:pPr>
    </w:p>
    <w:p w14:paraId="0000001F" w14:textId="77777777" w:rsidR="00261AEF" w:rsidRDefault="00261AEF">
      <w:pPr>
        <w:tabs>
          <w:tab w:val="left" w:pos="340"/>
        </w:tabs>
        <w:rPr>
          <w:rFonts w:ascii="Bookman Old Style" w:eastAsia="Bookman Old Style" w:hAnsi="Bookman Old Style" w:cs="Bookman Old Style"/>
        </w:rPr>
      </w:pPr>
    </w:p>
    <w:p w14:paraId="00000020" w14:textId="77777777" w:rsidR="00261AEF" w:rsidRDefault="00261AEF">
      <w:pPr>
        <w:tabs>
          <w:tab w:val="left" w:pos="340"/>
        </w:tabs>
        <w:rPr>
          <w:rFonts w:ascii="Bookman Old Style" w:eastAsia="Bookman Old Style" w:hAnsi="Bookman Old Style" w:cs="Bookman Old Style"/>
        </w:rPr>
      </w:pPr>
    </w:p>
    <w:p w14:paraId="00000021" w14:textId="77777777" w:rsidR="00261AEF" w:rsidRDefault="00261AEF">
      <w:pPr>
        <w:tabs>
          <w:tab w:val="left" w:pos="340"/>
        </w:tabs>
        <w:rPr>
          <w:rFonts w:ascii="Bookman Old Style" w:eastAsia="Bookman Old Style" w:hAnsi="Bookman Old Style" w:cs="Bookman Old Style"/>
          <w:b/>
          <w:sz w:val="28"/>
          <w:szCs w:val="28"/>
        </w:rPr>
      </w:pPr>
    </w:p>
    <w:p w14:paraId="00000022" w14:textId="77777777" w:rsidR="00261AEF" w:rsidRDefault="00261AEF">
      <w:pPr>
        <w:tabs>
          <w:tab w:val="left" w:pos="340"/>
        </w:tabs>
        <w:rPr>
          <w:rFonts w:ascii="Bookman Old Style" w:eastAsia="Bookman Old Style" w:hAnsi="Bookman Old Style" w:cs="Bookman Old Style"/>
          <w:b/>
          <w:sz w:val="28"/>
          <w:szCs w:val="28"/>
        </w:rPr>
      </w:pPr>
    </w:p>
    <w:p w14:paraId="00000023" w14:textId="77777777" w:rsidR="00261AEF"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Side til side vejledning – Book Creator bogen En salonriffel i indkøbsvognen</w:t>
      </w:r>
    </w:p>
    <w:p w14:paraId="00000024" w14:textId="77777777" w:rsidR="00261AEF" w:rsidRDefault="00261AEF">
      <w:pPr>
        <w:tabs>
          <w:tab w:val="left" w:pos="340"/>
        </w:tabs>
        <w:rPr>
          <w:rFonts w:ascii="Bookman Old Style" w:eastAsia="Bookman Old Style" w:hAnsi="Bookman Old Style" w:cs="Bookman Old Style"/>
        </w:rPr>
      </w:pPr>
    </w:p>
    <w:p w14:paraId="00000025"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6"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to billeder, der viser henholdsvis sommer og vinter.</w:t>
      </w:r>
    </w:p>
    <w:p w14:paraId="00000027"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8" w14:textId="77777777" w:rsidR="00261AEF"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9" w14:textId="77777777" w:rsidR="00261AEF"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A" w14:textId="77777777" w:rsidR="00261AEF"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Forskellen på sommer og vinter.</w:t>
      </w:r>
    </w:p>
    <w:p w14:paraId="0000002B" w14:textId="77777777" w:rsidR="00261AEF"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er forskel på sommer og vinter, der hvor I bor. </w:t>
      </w:r>
    </w:p>
    <w:p w14:paraId="0000002C" w14:textId="77777777" w:rsidR="00261AEF" w:rsidRDefault="00261AEF">
      <w:pPr>
        <w:tabs>
          <w:tab w:val="left" w:pos="340"/>
        </w:tabs>
        <w:rPr>
          <w:rFonts w:ascii="Bookman Old Style" w:eastAsia="Bookman Old Style" w:hAnsi="Bookman Old Style" w:cs="Bookman Old Style"/>
        </w:rPr>
      </w:pPr>
    </w:p>
    <w:p w14:paraId="0000002D"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Kort Ilulissat side 8-9</w:t>
      </w:r>
    </w:p>
    <w:p w14:paraId="0000002E"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Tal om kortet, og hvor mange mennesker der bor i Ilulissat, og hvor mange mennesker der bor i den by eller bygd I bor i?</w:t>
      </w:r>
    </w:p>
    <w:p w14:paraId="0000002F" w14:textId="77777777" w:rsidR="00261AEF" w:rsidRDefault="00261AEF">
      <w:pPr>
        <w:tabs>
          <w:tab w:val="left" w:pos="340"/>
        </w:tabs>
        <w:rPr>
          <w:rFonts w:ascii="Bookman Old Style" w:eastAsia="Bookman Old Style" w:hAnsi="Bookman Old Style" w:cs="Bookman Old Style"/>
        </w:rPr>
      </w:pPr>
    </w:p>
    <w:p w14:paraId="00000030"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Her bor jeg side 10-11 </w:t>
      </w:r>
      <w:r>
        <w:rPr>
          <w:rFonts w:ascii="Bookman Old Style" w:eastAsia="Bookman Old Style" w:hAnsi="Bookman Old Style" w:cs="Bookman Old Style"/>
        </w:rPr>
        <w:t xml:space="preserve">     </w:t>
      </w:r>
    </w:p>
    <w:p w14:paraId="00000031"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ser en del af et verdenskort. </w:t>
      </w:r>
    </w:p>
    <w:p w14:paraId="00000032"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flytte den røde markør ned på kortet og vise, hvor de bor. </w:t>
      </w:r>
    </w:p>
    <w:p w14:paraId="00000033"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Markøren findes i den hvide kasse og skal trækkes ned på kortet.</w:t>
      </w:r>
    </w:p>
    <w:p w14:paraId="00000034"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35" w14:textId="77777777" w:rsidR="00261AEF"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261AEF" w:rsidRDefault="00261AEF">
      <w:pPr>
        <w:tabs>
          <w:tab w:val="left" w:pos="340"/>
        </w:tabs>
        <w:rPr>
          <w:rFonts w:ascii="Bookman Old Style" w:eastAsia="Bookman Old Style" w:hAnsi="Bookman Old Style" w:cs="Bookman Old Style"/>
          <w:b/>
        </w:rPr>
      </w:pPr>
    </w:p>
    <w:p w14:paraId="00000037" w14:textId="77777777" w:rsidR="00261AEF" w:rsidRDefault="00261AEF">
      <w:pPr>
        <w:tabs>
          <w:tab w:val="left" w:pos="340"/>
        </w:tabs>
        <w:rPr>
          <w:rFonts w:ascii="Bookman Old Style" w:eastAsia="Bookman Old Style" w:hAnsi="Bookman Old Style" w:cs="Bookman Old Style"/>
        </w:rPr>
      </w:pPr>
    </w:p>
    <w:p w14:paraId="00000038" w14:textId="77777777" w:rsidR="00261AEF" w:rsidRDefault="00000000">
      <w:pPr>
        <w:rPr>
          <w:rFonts w:ascii="Bookman Old Style" w:eastAsia="Bookman Old Style" w:hAnsi="Bookman Old Style" w:cs="Bookman Old Style"/>
          <w:b/>
        </w:rPr>
      </w:pPr>
      <w:r>
        <w:rPr>
          <w:rFonts w:ascii="Bookman Old Style" w:eastAsia="Bookman Old Style" w:hAnsi="Bookman Old Style" w:cs="Bookman Old Style"/>
          <w:b/>
        </w:rPr>
        <w:t>Sælen side 12-13</w:t>
      </w:r>
    </w:p>
    <w:p w14:paraId="00000039"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undersøge hvilke forskellige arter af sæler, der findes i Grønland. </w:t>
      </w:r>
    </w:p>
    <w:p w14:paraId="0000003A" w14:textId="77777777" w:rsidR="00261AEF" w:rsidRDefault="00261AEF">
      <w:pPr>
        <w:rPr>
          <w:rFonts w:ascii="Bookman Old Style" w:eastAsia="Bookman Old Style" w:hAnsi="Bookman Old Style" w:cs="Bookman Old Style"/>
        </w:rPr>
      </w:pPr>
    </w:p>
    <w:p w14:paraId="0000003B"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12 er der to talebobler med spørgsmål, som eleverne skal besvare ved at indspille en lydfil og sætte den ind på taleboblen. Der er desuden et link til </w:t>
      </w:r>
      <w:hyperlink r:id="rId6" w:anchor=":~:text=S%C3%A6len%20kan%20dykke%20ned%20til,spise%20og%20skindet%20til%20t%C3%B8j.">
        <w:r>
          <w:rPr>
            <w:rFonts w:ascii="Bookman Old Style" w:eastAsia="Bookman Old Style" w:hAnsi="Bookman Old Style" w:cs="Bookman Old Style"/>
            <w:color w:val="1155CC"/>
            <w:u w:val="single"/>
          </w:rPr>
          <w:t>greenland-travel.dk</w:t>
        </w:r>
      </w:hyperlink>
      <w:r>
        <w:rPr>
          <w:rFonts w:ascii="Bookman Old Style" w:eastAsia="Bookman Old Style" w:hAnsi="Bookman Old Style" w:cs="Bookman Old Style"/>
        </w:rPr>
        <w:t>, hvor de kan finde information om de forskellige arter. Eleverne kan også søge på internettet efter billeder af de forskellige arter af sæler.</w:t>
      </w:r>
    </w:p>
    <w:p w14:paraId="0000003C" w14:textId="77777777" w:rsidR="00261AEF" w:rsidRDefault="00261AEF">
      <w:pPr>
        <w:rPr>
          <w:rFonts w:ascii="Bookman Old Style" w:eastAsia="Bookman Old Style" w:hAnsi="Bookman Old Style" w:cs="Bookman Old Style"/>
        </w:rPr>
      </w:pPr>
    </w:p>
    <w:p w14:paraId="0000003D"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13 er der indsat 4 billeder af hhv. en spættet sæl, en grønlandssæl, en ringsæl og en klapmyds. </w:t>
      </w:r>
    </w:p>
    <w:p w14:paraId="0000003E" w14:textId="77777777" w:rsidR="00261AEF" w:rsidRDefault="00261AEF">
      <w:pPr>
        <w:rPr>
          <w:rFonts w:ascii="Bookman Old Style" w:eastAsia="Bookman Old Style" w:hAnsi="Bookman Old Style" w:cs="Bookman Old Style"/>
        </w:rPr>
      </w:pPr>
    </w:p>
    <w:p w14:paraId="0000003F" w14:textId="40FBBD1D"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se instruktion 1 </w:t>
      </w:r>
      <w:hyperlink r:id="rId7" w:history="1">
        <w:r w:rsidRPr="00A20754">
          <w:rPr>
            <w:rStyle w:val="Hyperlink"/>
            <w:rFonts w:ascii="Bookman Old Style" w:eastAsia="Bookman Old Style" w:hAnsi="Bookman Old Style" w:cs="Bookman Old Style"/>
          </w:rPr>
          <w:t>he</w:t>
        </w:r>
        <w:r w:rsidRPr="00A20754">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40" w14:textId="77777777" w:rsidR="00261AEF" w:rsidRDefault="00261AEF">
      <w:pPr>
        <w:tabs>
          <w:tab w:val="left" w:pos="340"/>
        </w:tabs>
        <w:rPr>
          <w:rFonts w:ascii="Bookman Old Style" w:eastAsia="Bookman Old Style" w:hAnsi="Bookman Old Style" w:cs="Bookman Old Style"/>
          <w:b/>
        </w:rPr>
      </w:pPr>
    </w:p>
    <w:p w14:paraId="00000041"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Lyt og fortæl side 14-15</w:t>
      </w:r>
    </w:p>
    <w:p w14:paraId="00000042"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De finder podcasten ved at klikke på billedet på side 14. </w:t>
      </w:r>
    </w:p>
    <w:p w14:paraId="00000043" w14:textId="77777777" w:rsidR="00261AEF" w:rsidRDefault="00261AEF">
      <w:pPr>
        <w:tabs>
          <w:tab w:val="left" w:pos="340"/>
        </w:tabs>
        <w:rPr>
          <w:rFonts w:ascii="Bookman Old Style" w:eastAsia="Bookman Old Style" w:hAnsi="Bookman Old Style" w:cs="Bookman Old Style"/>
        </w:rPr>
      </w:pPr>
    </w:p>
    <w:p w14:paraId="00000044"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Inden I lytter til podcasten, kan du give en kort intro til podcastens indhold.</w:t>
      </w:r>
    </w:p>
    <w:p w14:paraId="00000045" w14:textId="77777777" w:rsidR="00261AEF" w:rsidRDefault="00261AEF">
      <w:pPr>
        <w:tabs>
          <w:tab w:val="left" w:pos="340"/>
        </w:tabs>
        <w:rPr>
          <w:rFonts w:ascii="Bookman Old Style" w:eastAsia="Bookman Old Style" w:hAnsi="Bookman Old Style" w:cs="Bookman Old Style"/>
        </w:rPr>
      </w:pPr>
    </w:p>
    <w:p w14:paraId="00000046"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Historien starter med lyden af en sæl der bliver flænset.</w:t>
      </w:r>
    </w:p>
    <w:p w14:paraId="00000047"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Williams historie genfortalt af Katrine:</w:t>
      </w:r>
    </w:p>
    <w:p w14:paraId="00000048" w14:textId="77777777" w:rsidR="00261AEF"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William fortæller om den dag han er ude at sejle med sin farfar. Farfar får øje på en sæl, som han prøver at skyde, men det lykkedes ikke. William tager salonriflen og skyder sælen i hovet. På vej hjem ser William endnu en sæl som han skyder.</w:t>
      </w:r>
    </w:p>
    <w:p w14:paraId="00000049" w14:textId="77777777" w:rsidR="00261AEF"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Det er en stor dag, når man skyder sit første dyr og det bliver fejret med hele familien og alle vennerne. (</w:t>
      </w:r>
      <w:r>
        <w:rPr>
          <w:rFonts w:ascii="Bookman Old Style" w:eastAsia="Bookman Old Style" w:hAnsi="Bookman Old Style" w:cs="Bookman Old Style"/>
          <w:i/>
        </w:rPr>
        <w:t>Kaffemik)</w:t>
      </w:r>
    </w:p>
    <w:p w14:paraId="0000004A" w14:textId="77777777" w:rsidR="00261AEF"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William er bare 11 år og kan ikke spise så meget til festen, da han har to løse mælketænder.</w:t>
      </w:r>
    </w:p>
    <w:p w14:paraId="0000004B"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 fortæller at:</w:t>
      </w:r>
    </w:p>
    <w:p w14:paraId="0000004C"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han lever i et jægersamfund, og det første han tænker på er at tage sit gevær med, når de skal ud at sejle.</w:t>
      </w:r>
    </w:p>
    <w:p w14:paraId="0000004D"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møder de en sæl skyder de den eller prøver på det.</w:t>
      </w:r>
    </w:p>
    <w:p w14:paraId="0000004E"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den døde sæl flænses og flås med det samme, når det er </w:t>
      </w:r>
      <w:proofErr w:type="gramStart"/>
      <w:r>
        <w:rPr>
          <w:rFonts w:ascii="Bookman Old Style" w:eastAsia="Bookman Old Style" w:hAnsi="Bookman Old Style" w:cs="Bookman Old Style"/>
        </w:rPr>
        <w:t>gjort</w:t>
      </w:r>
      <w:proofErr w:type="gramEnd"/>
      <w:r>
        <w:rPr>
          <w:rFonts w:ascii="Bookman Old Style" w:eastAsia="Bookman Old Style" w:hAnsi="Bookman Old Style" w:cs="Bookman Old Style"/>
        </w:rPr>
        <w:t xml:space="preserve"> tager de op på en klippe et eller andet sted og spiser den.</w:t>
      </w:r>
    </w:p>
    <w:p w14:paraId="0000004F"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 hygger sig på vej hjemad og fanger måske 10 torsk og nogle rødfisk, som de tager med hjem og propper i fryseren.</w:t>
      </w:r>
    </w:p>
    <w:p w14:paraId="00000050"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det hele går ud på jagt og fiskeri. Det er det grønlandske liv.</w:t>
      </w:r>
    </w:p>
    <w:p w14:paraId="00000051"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man fra barnsben er opfostret til at bruge en riffel; alle er potentielle jægere, selv hans datter på 1½ år.</w:t>
      </w:r>
    </w:p>
    <w:p w14:paraId="00000052"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heroppe (Nordgrønland) er der ikke nogen motorvej, så man kører ikke bare hen og henter varer. Man tager båden og henter varen herude (havet/fjorden). Det er det mad, man får hver aften.</w:t>
      </w:r>
    </w:p>
    <w:p w14:paraId="00000053" w14:textId="77777777" w:rsidR="00261AEF" w:rsidRDefault="00000000">
      <w:pPr>
        <w:numPr>
          <w:ilvl w:val="0"/>
          <w:numId w:val="1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han som ung var guide, og en amerikansk turist kommer løbende hen til ham og siger: ”der er to som går med rifler”. Men det er helt naturligt, de skal måske i banken og hæve penge til brændstof.</w:t>
      </w:r>
    </w:p>
    <w:p w14:paraId="00000054"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Katrine fortæller at:</w:t>
      </w:r>
    </w:p>
    <w:p w14:paraId="00000055" w14:textId="77777777" w:rsidR="00261AEF"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det er naturligt at tage båden og hente sine varer ude i naturen.</w:t>
      </w:r>
    </w:p>
    <w:p w14:paraId="00000056" w14:textId="77777777" w:rsidR="00261AEF"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man i supermarkedet kan købe en salonriffel, hvilket undrer mange turister.</w:t>
      </w:r>
    </w:p>
    <w:p w14:paraId="00000057" w14:textId="77777777" w:rsidR="00261AEF" w:rsidRDefault="00261AEF">
      <w:pPr>
        <w:tabs>
          <w:tab w:val="left" w:pos="340"/>
        </w:tabs>
        <w:rPr>
          <w:rFonts w:ascii="Bookman Old Style" w:eastAsia="Bookman Old Style" w:hAnsi="Bookman Old Style" w:cs="Bookman Old Style"/>
        </w:rPr>
      </w:pPr>
    </w:p>
    <w:p w14:paraId="00000058"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anbefales at lade eleverne lytte parvis eller i mindre grupper. </w:t>
      </w:r>
    </w:p>
    <w:p w14:paraId="00000059" w14:textId="77777777" w:rsidR="00261AEF" w:rsidRDefault="00261AEF">
      <w:pPr>
        <w:tabs>
          <w:tab w:val="left" w:pos="340"/>
        </w:tabs>
        <w:rPr>
          <w:rFonts w:ascii="Bookman Old Style" w:eastAsia="Bookman Old Style" w:hAnsi="Bookman Old Style" w:cs="Bookman Old Style"/>
        </w:rPr>
      </w:pPr>
    </w:p>
    <w:p w14:paraId="0000005A"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Lad eleverne bruge nogle minutter på at tale om det, de har hørt.</w:t>
      </w:r>
    </w:p>
    <w:p w14:paraId="0000005B" w14:textId="77777777" w:rsidR="00261AEF" w:rsidRDefault="00261AEF">
      <w:pPr>
        <w:tabs>
          <w:tab w:val="left" w:pos="340"/>
        </w:tabs>
        <w:rPr>
          <w:rFonts w:ascii="Bookman Old Style" w:eastAsia="Bookman Old Style" w:hAnsi="Bookman Old Style" w:cs="Bookman Old Style"/>
          <w:u w:val="single"/>
        </w:rPr>
      </w:pPr>
    </w:p>
    <w:p w14:paraId="0000005C"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15 skal eleverne lave små lydoptagelser hvor de fortæller om podcasten. </w:t>
      </w:r>
    </w:p>
    <w:p w14:paraId="0000005D" w14:textId="77777777" w:rsidR="00261AEF"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Billederne på siden kan hjælpe dem med at huske det, de har hørt.</w:t>
      </w:r>
    </w:p>
    <w:p w14:paraId="0000005E" w14:textId="77777777" w:rsidR="00261AEF" w:rsidRDefault="00261AEF">
      <w:pPr>
        <w:tabs>
          <w:tab w:val="left" w:pos="340"/>
        </w:tabs>
        <w:rPr>
          <w:rFonts w:ascii="Bookman Old Style" w:eastAsia="Bookman Old Style" w:hAnsi="Bookman Old Style" w:cs="Bookman Old Style"/>
        </w:rPr>
      </w:pPr>
    </w:p>
    <w:p w14:paraId="0000005F" w14:textId="3ED4CC88"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se instruktion 1 </w:t>
      </w:r>
      <w:hyperlink r:id="rId8" w:history="1">
        <w:r w:rsidR="00A20754" w:rsidRPr="00A20754">
          <w:rPr>
            <w:rStyle w:val="Hyperlink"/>
            <w:rFonts w:ascii="Bookman Old Style" w:eastAsia="Bookman Old Style" w:hAnsi="Bookman Old Style" w:cs="Bookman Old Style"/>
          </w:rPr>
          <w:t>her</w:t>
        </w:r>
      </w:hyperlink>
      <w:r w:rsidR="00A20754">
        <w:rPr>
          <w:rFonts w:ascii="Bookman Old Style" w:eastAsia="Bookman Old Style" w:hAnsi="Bookman Old Style" w:cs="Bookman Old Style"/>
        </w:rPr>
        <w:t>.</w:t>
      </w:r>
    </w:p>
    <w:p w14:paraId="00000060" w14:textId="77777777" w:rsidR="00261AEF" w:rsidRDefault="00261AEF">
      <w:pPr>
        <w:tabs>
          <w:tab w:val="left" w:pos="340"/>
        </w:tabs>
        <w:rPr>
          <w:rFonts w:ascii="Bookman Old Style" w:eastAsia="Bookman Old Style" w:hAnsi="Bookman Old Style" w:cs="Bookman Old Style"/>
        </w:rPr>
      </w:pPr>
    </w:p>
    <w:p w14:paraId="00000061"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 xml:space="preserve">Optagelsen ligger nu som et lille lydikon. Ikonet kan placeres, hvor man ønsker det. Man kan lytte til optagelsen igen og igen. </w:t>
      </w:r>
    </w:p>
    <w:p w14:paraId="00000062"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 </w:t>
      </w:r>
    </w:p>
    <w:p w14:paraId="00000063" w14:textId="77777777" w:rsidR="00261AEF" w:rsidRDefault="00000000">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Opsamling i klassen</w:t>
      </w:r>
    </w:p>
    <w:p w14:paraId="00000064"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tage en fælles snak i klassen, når arbejdet med side 14-15 er færdigt.</w:t>
      </w:r>
    </w:p>
    <w:p w14:paraId="00000065"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Vi anbefaler, at du undervejs skriver begreber og nøgleord på tavlen.</w:t>
      </w:r>
    </w:p>
    <w:p w14:paraId="00000066"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67" w14:textId="77777777" w:rsidR="00261AEF" w:rsidRDefault="00000000">
      <w:pPr>
        <w:numPr>
          <w:ilvl w:val="1"/>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Hvorfor hedder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w:t>
      </w:r>
    </w:p>
    <w:p w14:paraId="00000068" w14:textId="77777777" w:rsidR="00261AEF" w:rsidRDefault="00000000">
      <w:pPr>
        <w:numPr>
          <w:ilvl w:val="1"/>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hvorfor det er mere naturligt at tage båden end bilen.</w:t>
      </w:r>
    </w:p>
    <w:p w14:paraId="00000069" w14:textId="77777777" w:rsidR="00261AEF" w:rsidRDefault="00000000">
      <w:pPr>
        <w:numPr>
          <w:ilvl w:val="1"/>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det naturlige i at man fra barnsben vokser op med at bruge en salonriffel i Nordgrønland.</w:t>
      </w:r>
    </w:p>
    <w:p w14:paraId="0000006A" w14:textId="77777777" w:rsidR="00261AEF" w:rsidRDefault="00261AEF">
      <w:pPr>
        <w:tabs>
          <w:tab w:val="left" w:pos="340"/>
        </w:tabs>
        <w:ind w:left="1080"/>
        <w:rPr>
          <w:rFonts w:ascii="Bookman Old Style" w:eastAsia="Bookman Old Style" w:hAnsi="Bookman Old Style" w:cs="Bookman Old Style"/>
        </w:rPr>
      </w:pPr>
    </w:p>
    <w:p w14:paraId="0000006B"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hente inspiration til samtalen herunder.</w:t>
      </w:r>
    </w:p>
    <w:p w14:paraId="0000006C"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Til nogle af begreberne er der lavet opgavesider i Book Creator.</w:t>
      </w:r>
    </w:p>
    <w:p w14:paraId="0000006D"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kan eventuel indsætte flere sider selv til andre samtaleemner, begreber og nøgleord.</w:t>
      </w:r>
    </w:p>
    <w:p w14:paraId="0000006E" w14:textId="77777777" w:rsidR="00261AEF" w:rsidRDefault="00261AEF">
      <w:pPr>
        <w:tabs>
          <w:tab w:val="left" w:pos="340"/>
        </w:tabs>
        <w:rPr>
          <w:rFonts w:ascii="Bookman Old Style" w:eastAsia="Bookman Old Style" w:hAnsi="Bookman Old Style" w:cs="Bookman Old Style"/>
        </w:rPr>
      </w:pPr>
    </w:p>
    <w:p w14:paraId="0000006F"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70" w14:textId="77777777" w:rsidR="00261AEF" w:rsidRDefault="00000000">
      <w:pPr>
        <w:numPr>
          <w:ilvl w:val="0"/>
          <w:numId w:val="10"/>
        </w:numPr>
        <w:rPr>
          <w:rFonts w:ascii="Bookman Old Style" w:eastAsia="Bookman Old Style" w:hAnsi="Bookman Old Style" w:cs="Bookman Old Style"/>
        </w:rPr>
      </w:pPr>
      <w:r>
        <w:rPr>
          <w:rFonts w:ascii="Bookman Old Style" w:eastAsia="Bookman Old Style" w:hAnsi="Bookman Old Style" w:cs="Bookman Old Style"/>
        </w:rPr>
        <w:t xml:space="preserve">Jægersamfund – nøgleordet her må ikke forveksles med det historiske begreb, der går tilbage til oldtiden. </w:t>
      </w:r>
    </w:p>
    <w:p w14:paraId="00000071" w14:textId="77777777" w:rsidR="00261AEF"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Når Malik taler om at Nordgrønland er et jægersamfund, er det fordi alt handler om jagt og fiskeri. Er der god fangst i farvandet omkring Ilulissat, slipper man hvad man har i hænderne og går på jagt.</w:t>
      </w:r>
    </w:p>
    <w:p w14:paraId="00000072"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Grønlænderne elsker at gå på jagt og at fiske. Den storslåede natur er altid tæt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på. Når det er sæson, gælder det om at få fryseren fuld af kød, så der er gode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sager at spise vinteren igennem. Favoritten for de fleste er rensdyr eller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moskusokse.</w:t>
      </w:r>
    </w:p>
    <w:p w14:paraId="00000073"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Den stærke tradition for jagt betyder også, at våben i Grønland er langt mere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almindelige end i Danmark. De er en del af hverdagen.</w:t>
      </w:r>
    </w:p>
    <w:p w14:paraId="00000074" w14:textId="77777777" w:rsidR="00261AEF" w:rsidRDefault="00261AEF">
      <w:pPr>
        <w:tabs>
          <w:tab w:val="left" w:pos="340"/>
        </w:tabs>
        <w:ind w:left="1080"/>
        <w:rPr>
          <w:rFonts w:ascii="Bookman Old Style" w:eastAsia="Bookman Old Style" w:hAnsi="Bookman Old Style" w:cs="Bookman Old Style"/>
        </w:rPr>
      </w:pPr>
    </w:p>
    <w:p w14:paraId="00000075" w14:textId="77777777" w:rsidR="00261AEF" w:rsidRDefault="00000000">
      <w:pPr>
        <w:rPr>
          <w:rFonts w:ascii="Bookman Old Style" w:eastAsia="Bookman Old Style" w:hAnsi="Bookman Old Style" w:cs="Bookman Old Style"/>
          <w:i/>
        </w:rPr>
      </w:pPr>
      <w:r>
        <w:rPr>
          <w:rFonts w:ascii="Bookman Old Style" w:eastAsia="Bookman Old Style" w:hAnsi="Bookman Old Style" w:cs="Bookman Old Style"/>
          <w:i/>
        </w:rPr>
        <w:t>I Grønland er der tradition for jagt og fiskeri. Hvem af jer har skudt et dyr?</w:t>
      </w:r>
    </w:p>
    <w:p w14:paraId="00000076"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i/>
        </w:rPr>
        <w:t>Hvad er der tradition for, der hvor I bor?</w:t>
      </w:r>
    </w:p>
    <w:p w14:paraId="00000077" w14:textId="77777777" w:rsidR="00261AEF" w:rsidRDefault="00261AEF">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78" w14:textId="77777777" w:rsidR="00261AEF" w:rsidRDefault="00000000">
      <w:pPr>
        <w:numPr>
          <w:ilvl w:val="0"/>
          <w:numId w:val="6"/>
        </w:numPr>
        <w:rPr>
          <w:rFonts w:ascii="Bookman Old Style" w:eastAsia="Bookman Old Style" w:hAnsi="Bookman Old Style" w:cs="Bookman Old Style"/>
        </w:rPr>
      </w:pPr>
      <w:hyperlink r:id="rId9">
        <w:r>
          <w:rPr>
            <w:rFonts w:ascii="Bookman Old Style" w:eastAsia="Bookman Old Style" w:hAnsi="Bookman Old Style" w:cs="Bookman Old Style"/>
            <w:color w:val="0000FF"/>
            <w:u w:val="single"/>
          </w:rPr>
          <w:t>Grønlandssælen</w:t>
        </w:r>
      </w:hyperlink>
      <w:r>
        <w:rPr>
          <w:rFonts w:ascii="Bookman Old Style" w:eastAsia="Bookman Old Style" w:hAnsi="Bookman Old Style" w:cs="Bookman Old Style"/>
        </w:rPr>
        <w:t xml:space="preserve"> – er en af de i alt seks sælarter, der findes i Grønland. Den kan ses året rundt i Grønland. Om sommeren er der særlig mange, når de kommer fra deres ynglepladser ved New Foundland for at spise sig store og fede, inden de vender tilbage til ynglepladserne i februar for at føde deres unger. Sælerne ses ofte i de grønlandske fjorde i småflokke på 10-20 dyr. </w:t>
      </w:r>
    </w:p>
    <w:p w14:paraId="00000079" w14:textId="77777777" w:rsidR="00261AEF"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Kendetegn:</w:t>
      </w:r>
    </w:p>
    <w:p w14:paraId="0000007A" w14:textId="77777777" w:rsidR="00261AEF"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De voksne sæler (sortsider) har mørkt hoved og en karakteristisk hesteskoformet tegning på ryggen. De unge grønlandssæler (blåsider) har derimod grå, plettet ryg og lysegrå underside. De nyfødte unger har en helt hvid pels.</w:t>
      </w:r>
    </w:p>
    <w:p w14:paraId="0000007B" w14:textId="77777777" w:rsidR="00261AEF"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Føde:</w:t>
      </w:r>
    </w:p>
    <w:p w14:paraId="0000007C" w14:textId="77777777" w:rsidR="00261AEF" w:rsidRDefault="00000000">
      <w:pPr>
        <w:ind w:left="360"/>
        <w:rPr>
          <w:rFonts w:ascii="Bookman Old Style" w:eastAsia="Bookman Old Style" w:hAnsi="Bookman Old Style" w:cs="Bookman Old Style"/>
        </w:rPr>
      </w:pPr>
      <w:r>
        <w:rPr>
          <w:rFonts w:ascii="Bookman Old Style" w:eastAsia="Bookman Old Style" w:hAnsi="Bookman Old Style" w:cs="Bookman Old Style"/>
        </w:rPr>
        <w:lastRenderedPageBreak/>
        <w:t>Dens føde består af polartorsk og themisto (en slags tanglopper). En voksen sæl æder omkring 3 kg fisk om dagen.</w:t>
      </w:r>
    </w:p>
    <w:p w14:paraId="0000007D" w14:textId="77777777" w:rsidR="00261AEF" w:rsidRDefault="00261AEF">
      <w:pPr>
        <w:rPr>
          <w:rFonts w:ascii="Bookman Old Style" w:eastAsia="Bookman Old Style" w:hAnsi="Bookman Old Style" w:cs="Bookman Old Style"/>
        </w:rPr>
      </w:pPr>
    </w:p>
    <w:p w14:paraId="0000007E"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i/>
        </w:rPr>
        <w:t>Kender I navnene på nogle af de andre sæler, der lever i Grønland?</w:t>
      </w:r>
    </w:p>
    <w:p w14:paraId="0000007F" w14:textId="77777777" w:rsidR="00261AEF" w:rsidRDefault="00261AEF">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80" w14:textId="77777777" w:rsidR="00261AEF" w:rsidRDefault="00000000">
      <w:pPr>
        <w:numPr>
          <w:ilvl w:val="0"/>
          <w:numId w:val="14"/>
        </w:numPr>
        <w:rPr>
          <w:rFonts w:ascii="Bookman Old Style" w:eastAsia="Bookman Old Style" w:hAnsi="Bookman Old Style" w:cs="Bookman Old Style"/>
        </w:rPr>
      </w:pPr>
      <w:r>
        <w:rPr>
          <w:rFonts w:ascii="Bookman Old Style" w:eastAsia="Bookman Old Style" w:hAnsi="Bookman Old Style" w:cs="Bookman Old Style"/>
        </w:rPr>
        <w:t>Salonriffel – den skyder med små projektiler på 5,6 mm i diameter og er effektive ud til 50 – 100 m. Den skyder vha. en lille krudtladning i en patron, der tændes i randen. Projektilet er af bly og kan være rundet i spidsen eller med et hul (hollow point) og kan ramme og dræbe et dyr ud til 200 m.</w:t>
      </w:r>
    </w:p>
    <w:p w14:paraId="00000081" w14:textId="77777777" w:rsidR="00261AEF" w:rsidRDefault="00261AEF">
      <w:pPr>
        <w:rPr>
          <w:rFonts w:ascii="Bookman Old Style" w:eastAsia="Bookman Old Style" w:hAnsi="Bookman Old Style" w:cs="Bookman Old Style"/>
          <w:i/>
        </w:rPr>
      </w:pPr>
    </w:p>
    <w:p w14:paraId="00000082"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i/>
        </w:rPr>
        <w:t>Hvorfor mon det hedder en salonriffel?</w:t>
      </w:r>
    </w:p>
    <w:p w14:paraId="00000084" w14:textId="77777777" w:rsidR="00261AEF" w:rsidRDefault="00261AEF">
      <w:pPr>
        <w:rPr>
          <w:rFonts w:ascii="Bookman Old Style" w:eastAsia="Bookman Old Style" w:hAnsi="Bookman Old Style" w:cs="Bookman Old Style"/>
          <w:b/>
        </w:rPr>
      </w:pPr>
    </w:p>
    <w:p w14:paraId="00000085"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Tre-sektor modellen side 16-19</w:t>
      </w:r>
    </w:p>
    <w:p w14:paraId="00000086"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16-17 skal eleverne læse teksten som forklarer, hvordan de kan aflæse modellen. </w:t>
      </w:r>
    </w:p>
    <w:p w14:paraId="00000087"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Der er yderligere en forklaring af Fourestiés tre-sektor model, som de skal prøve at benytte på sæljagt på side 18-19. </w:t>
      </w:r>
    </w:p>
    <w:p w14:paraId="00000088" w14:textId="77777777" w:rsidR="00261AEF" w:rsidRDefault="00261AEF">
      <w:pPr>
        <w:tabs>
          <w:tab w:val="left" w:pos="340"/>
        </w:tabs>
        <w:rPr>
          <w:rFonts w:ascii="Bookman Old Style" w:eastAsia="Bookman Old Style" w:hAnsi="Bookman Old Style" w:cs="Bookman Old Style"/>
        </w:rPr>
      </w:pPr>
    </w:p>
    <w:p w14:paraId="00000089"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Der er desuden et citat fra podcasten på side 16, som sætter rammerne for, at det er et jægersamfund, de skal til at beskæftige sig med. </w:t>
      </w:r>
    </w:p>
    <w:p w14:paraId="0000008A" w14:textId="77777777" w:rsidR="00261AEF" w:rsidRDefault="00261AEF">
      <w:pPr>
        <w:tabs>
          <w:tab w:val="left" w:pos="340"/>
        </w:tabs>
        <w:rPr>
          <w:rFonts w:ascii="Bookman Old Style" w:eastAsia="Bookman Old Style" w:hAnsi="Bookman Old Style" w:cs="Bookman Old Style"/>
        </w:rPr>
      </w:pPr>
    </w:p>
    <w:p w14:paraId="0000008B"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18 er der et eksempel på hvordan hvede kan bevæge sig igennem de tre sektorer, fra hvede på marken til en pakke hvedemel i butikken. Der er desuden et link til Royal Greenlands </w:t>
      </w:r>
      <w:hyperlink r:id="rId10">
        <w:r>
          <w:rPr>
            <w:rFonts w:ascii="Bookman Old Style" w:eastAsia="Bookman Old Style" w:hAnsi="Bookman Old Style" w:cs="Bookman Old Style"/>
            <w:color w:val="1155CC"/>
            <w:u w:val="single"/>
          </w:rPr>
          <w:t>hjemmeside</w:t>
        </w:r>
      </w:hyperlink>
      <w:r>
        <w:rPr>
          <w:rFonts w:ascii="Bookman Old Style" w:eastAsia="Bookman Old Style" w:hAnsi="Bookman Old Style" w:cs="Bookman Old Style"/>
        </w:rPr>
        <w:t xml:space="preserve">, hvor man kan finde mere viden om hellefisk-produktionen. </w:t>
      </w:r>
    </w:p>
    <w:p w14:paraId="0000008C" w14:textId="77777777" w:rsidR="00261AEF" w:rsidRDefault="00261AEF">
      <w:pPr>
        <w:tabs>
          <w:tab w:val="left" w:pos="340"/>
        </w:tabs>
        <w:rPr>
          <w:rFonts w:ascii="Bookman Old Style" w:eastAsia="Bookman Old Style" w:hAnsi="Bookman Old Style" w:cs="Bookman Old Style"/>
        </w:rPr>
      </w:pPr>
    </w:p>
    <w:p w14:paraId="0000008D"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19 er der en boks med en opgave til eleverne. De skal bruge Fourastiés model med hellefisken som eksempel, i stedet for hveden som de har læst om på side 18. De skal fortælle om hellefiskens rejse fra havet til butikken, gennem de tre sektorer. </w:t>
      </w:r>
    </w:p>
    <w:p w14:paraId="0000008E" w14:textId="77777777" w:rsidR="00261AEF" w:rsidRDefault="00261AEF">
      <w:pPr>
        <w:tabs>
          <w:tab w:val="left" w:pos="340"/>
        </w:tabs>
        <w:rPr>
          <w:rFonts w:ascii="Bookman Old Style" w:eastAsia="Bookman Old Style" w:hAnsi="Bookman Old Style" w:cs="Bookman Old Style"/>
        </w:rPr>
      </w:pPr>
    </w:p>
    <w:p w14:paraId="0000008F"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Her er spørgsmål du kan bruge til at hjælpe eleverne i gang</w:t>
      </w:r>
    </w:p>
    <w:p w14:paraId="00000090" w14:textId="77777777" w:rsidR="00261AEF"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får man fat på hellefisken? </w:t>
      </w:r>
    </w:p>
    <w:p w14:paraId="00000091" w14:textId="77777777" w:rsidR="00261AEF"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skal man gøre noget ved hellefisken før man kan sælge den? </w:t>
      </w:r>
    </w:p>
    <w:p w14:paraId="00000092" w14:textId="77777777" w:rsidR="00261AEF"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ved folk i andre lande at man har hellefisk man gerne vil sælge? </w:t>
      </w:r>
    </w:p>
    <w:p w14:paraId="00000093" w14:textId="77777777" w:rsidR="00261AEF"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kommer hellefisken fra Grønland og til resten af verden? </w:t>
      </w:r>
    </w:p>
    <w:p w14:paraId="00000094" w14:textId="77777777" w:rsidR="00261AEF" w:rsidRDefault="00261AEF">
      <w:pPr>
        <w:tabs>
          <w:tab w:val="left" w:pos="340"/>
        </w:tabs>
        <w:rPr>
          <w:rFonts w:ascii="Bookman Old Style" w:eastAsia="Bookman Old Style" w:hAnsi="Bookman Old Style" w:cs="Bookman Old Style"/>
        </w:rPr>
      </w:pPr>
    </w:p>
    <w:p w14:paraId="00000095" w14:textId="42509631"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skal først løse opgaven i mindre grupper, bagefter tages en fælles opsamling i klassen. Eleverne kan således få inspiration af hinanden til at bruge tre-sektor modellen og kunne forklare den senere, når de skal lave deres eget opslagsværk.</w:t>
      </w:r>
    </w:p>
    <w:p w14:paraId="00000096" w14:textId="77777777" w:rsidR="00261AEF" w:rsidRDefault="00261AEF">
      <w:pPr>
        <w:tabs>
          <w:tab w:val="left" w:pos="340"/>
        </w:tabs>
        <w:rPr>
          <w:rFonts w:ascii="Bookman Old Style" w:eastAsia="Bookman Old Style" w:hAnsi="Bookman Old Style" w:cs="Bookman Old Style"/>
        </w:rPr>
      </w:pPr>
    </w:p>
    <w:p w14:paraId="00000097"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Jægersamfund side 20-21</w:t>
      </w:r>
    </w:p>
    <w:p w14:paraId="00000098"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20-21 skal eleverne arbejde med sælfangst i Grønland og hvad det betyder for grønlænderne. </w:t>
      </w:r>
    </w:p>
    <w:p w14:paraId="00000099" w14:textId="77777777" w:rsidR="00261AEF" w:rsidRDefault="00261AEF">
      <w:pPr>
        <w:tabs>
          <w:tab w:val="left" w:pos="340"/>
        </w:tabs>
        <w:rPr>
          <w:rFonts w:ascii="Bookman Old Style" w:eastAsia="Bookman Old Style" w:hAnsi="Bookman Old Style" w:cs="Bookman Old Style"/>
        </w:rPr>
      </w:pPr>
    </w:p>
    <w:p w14:paraId="0000009A"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20 er der et uddrag fra podcasten som eleverne skal læse, der er desuden en PDF-fil om fangst i Grønland. Her kan eleverne bruge siderne 22-33, der handler om sælfangst. </w:t>
      </w:r>
    </w:p>
    <w:p w14:paraId="0000009B" w14:textId="77777777" w:rsidR="00261AEF" w:rsidRDefault="00261AEF">
      <w:pPr>
        <w:tabs>
          <w:tab w:val="left" w:pos="340"/>
        </w:tabs>
        <w:rPr>
          <w:rFonts w:ascii="Bookman Old Style" w:eastAsia="Bookman Old Style" w:hAnsi="Bookman Old Style" w:cs="Bookman Old Style"/>
        </w:rPr>
      </w:pPr>
    </w:p>
    <w:p w14:paraId="0000009C"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21 er der tre spørgsmål: </w:t>
      </w:r>
    </w:p>
    <w:p w14:paraId="0000009D" w14:textId="77777777" w:rsidR="00261AEF"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kan man bruge tre-sektor modellen på sæljagt? </w:t>
      </w:r>
    </w:p>
    <w:p w14:paraId="0000009E" w14:textId="77777777" w:rsidR="00261AEF"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hvad betyder jagt, for folk i Grønland? </w:t>
      </w:r>
    </w:p>
    <w:p w14:paraId="0000009F" w14:textId="77777777" w:rsidR="00261AEF"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color w:val="40444F"/>
          <w:highlight w:val="white"/>
        </w:rPr>
        <w:t>Hvad tror du der ville ske, hvis det pludseligt blev forbudt at jage sæler? Eller andre dyr i Grønland?</w:t>
      </w:r>
    </w:p>
    <w:p w14:paraId="000000A0" w14:textId="77777777" w:rsidR="00261AEF" w:rsidRDefault="00261AEF">
      <w:pPr>
        <w:tabs>
          <w:tab w:val="left" w:pos="340"/>
        </w:tabs>
        <w:rPr>
          <w:rFonts w:ascii="Bookman Old Style" w:eastAsia="Bookman Old Style" w:hAnsi="Bookman Old Style" w:cs="Bookman Old Style"/>
          <w:color w:val="40444F"/>
          <w:highlight w:val="white"/>
        </w:rPr>
      </w:pPr>
    </w:p>
    <w:p w14:paraId="000000A1" w14:textId="77777777" w:rsidR="00261AEF" w:rsidRDefault="00000000">
      <w:pPr>
        <w:tabs>
          <w:tab w:val="left" w:pos="340"/>
        </w:tabs>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 xml:space="preserve">Lad eleverne arbejde i mindre grupper hvor de sammen læser siderne i PDF’en og besvarer spørgsmålene. Svaret skal de lægge ind som lydfil ved hver taleboble. </w:t>
      </w:r>
    </w:p>
    <w:p w14:paraId="000000A2" w14:textId="77777777" w:rsidR="00261AEF" w:rsidRDefault="00261AEF">
      <w:pPr>
        <w:tabs>
          <w:tab w:val="left" w:pos="340"/>
        </w:tabs>
        <w:rPr>
          <w:rFonts w:ascii="Bookman Old Style" w:eastAsia="Bookman Old Style" w:hAnsi="Bookman Old Style" w:cs="Bookman Old Style"/>
        </w:rPr>
      </w:pPr>
    </w:p>
    <w:p w14:paraId="000000A3"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Når eleverne har arbejdet med siderne, kan I lave en fælles opsamling. Her er forslag til spørgsmål I kan diskutere i klassen: </w:t>
      </w:r>
    </w:p>
    <w:p w14:paraId="000000A4" w14:textId="77777777" w:rsidR="00261AEF"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Var det muligt at benytte tre-sektor modellen på sæljagt? </w:t>
      </w:r>
    </w:p>
    <w:p w14:paraId="000000A5" w14:textId="77777777" w:rsidR="00261AEF" w:rsidRDefault="00000000">
      <w:pPr>
        <w:numPr>
          <w:ilvl w:val="1"/>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hvorfor/hvorfor ikke? </w:t>
      </w:r>
    </w:p>
    <w:p w14:paraId="000000A6" w14:textId="77777777" w:rsidR="00261AEF"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adskiller Grønland sig fra f.eks. Danmark i forhold til tre-sektor modellen? </w:t>
      </w:r>
    </w:p>
    <w:p w14:paraId="000000A7" w14:textId="77777777" w:rsidR="00261AEF"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Tror I at man i Danmark kunne blive et jægersamfund som Malik beskriver det i podcasten? </w:t>
      </w:r>
    </w:p>
    <w:p w14:paraId="000000A8" w14:textId="77777777" w:rsidR="00261AEF" w:rsidRDefault="00261AEF">
      <w:pPr>
        <w:tabs>
          <w:tab w:val="left" w:pos="340"/>
        </w:tabs>
        <w:rPr>
          <w:rFonts w:ascii="Bookman Old Style" w:eastAsia="Bookman Old Style" w:hAnsi="Bookman Old Style" w:cs="Bookman Old Style"/>
        </w:rPr>
      </w:pPr>
    </w:p>
    <w:p w14:paraId="000000AA" w14:textId="6C62E5A0" w:rsidR="00261AEF"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w:t>
      </w:r>
      <w:hyperlink r:id="rId11" w:history="1">
        <w:r w:rsidR="00A20754" w:rsidRPr="00A20754">
          <w:rPr>
            <w:rStyle w:val="Hyperlink"/>
            <w:rFonts w:ascii="Bookman Old Style" w:eastAsia="Bookman Old Style" w:hAnsi="Bookman Old Style" w:cs="Bookman Old Style"/>
          </w:rPr>
          <w:t>her</w:t>
        </w:r>
      </w:hyperlink>
      <w:r w:rsidR="00A20754">
        <w:rPr>
          <w:rFonts w:ascii="Bookman Old Style" w:eastAsia="Bookman Old Style" w:hAnsi="Bookman Old Style" w:cs="Bookman Old Style"/>
        </w:rPr>
        <w:t>.</w:t>
      </w:r>
    </w:p>
    <w:p w14:paraId="000000AB" w14:textId="77777777" w:rsidR="00261AEF" w:rsidRDefault="00261AEF">
      <w:pPr>
        <w:tabs>
          <w:tab w:val="left" w:pos="340"/>
        </w:tabs>
        <w:rPr>
          <w:rFonts w:ascii="Bookman Old Style" w:eastAsia="Bookman Old Style" w:hAnsi="Bookman Old Style" w:cs="Bookman Old Style"/>
          <w:highlight w:val="green"/>
        </w:rPr>
      </w:pPr>
    </w:p>
    <w:p w14:paraId="000000AC"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22-23</w:t>
      </w:r>
    </w:p>
    <w:p w14:paraId="000000AD"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siderne skal eleverne lave korte beskrivelser af nøgleordene og begreberne, som I har gennemgået og arbejdet med indtil videre. De kan skrive dem ind, indtale dem som lydfil eller tegne en tegning og sætte billedet af den ind. Deres produkter vil indgå i det videre arbejde med podcasten. Giv gerne eleverne mulighed for at uddybe deres opslagsværk samt tilføje ny viden undervejs. </w:t>
      </w:r>
    </w:p>
    <w:p w14:paraId="000000AE" w14:textId="77777777" w:rsidR="00261AEF" w:rsidRDefault="00261AEF">
      <w:pPr>
        <w:rPr>
          <w:rFonts w:ascii="Bookman Old Style" w:eastAsia="Bookman Old Style" w:hAnsi="Bookman Old Style" w:cs="Bookman Old Style"/>
        </w:rPr>
      </w:pPr>
    </w:p>
    <w:p w14:paraId="000000AF" w14:textId="6997E713" w:rsidR="00261AEF"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12" w:history="1">
        <w:r w:rsidR="00A20754" w:rsidRPr="00A20754">
          <w:rPr>
            <w:rStyle w:val="Hyperlink"/>
            <w:rFonts w:ascii="Bookman Old Style" w:eastAsia="Bookman Old Style" w:hAnsi="Bookman Old Style" w:cs="Bookman Old Style"/>
          </w:rPr>
          <w:t>her</w:t>
        </w:r>
      </w:hyperlink>
      <w:r w:rsidR="00A20754">
        <w:rPr>
          <w:rFonts w:ascii="Bookman Old Style" w:eastAsia="Bookman Old Style" w:hAnsi="Bookman Old Style" w:cs="Bookman Old Style"/>
        </w:rPr>
        <w:t>.</w:t>
      </w:r>
    </w:p>
    <w:p w14:paraId="000000B0" w14:textId="77777777" w:rsidR="00261AEF" w:rsidRDefault="00261AEF">
      <w:pPr>
        <w:tabs>
          <w:tab w:val="left" w:pos="340"/>
        </w:tabs>
        <w:rPr>
          <w:rFonts w:ascii="Bookman Old Style" w:eastAsia="Bookman Old Style" w:hAnsi="Bookman Old Style" w:cs="Bookman Old Style"/>
          <w:highlight w:val="green"/>
        </w:rPr>
      </w:pPr>
    </w:p>
    <w:p w14:paraId="000000B1" w14:textId="77777777" w:rsidR="00261AEF" w:rsidRDefault="00000000">
      <w:pPr>
        <w:rPr>
          <w:rFonts w:ascii="Bookman Old Style" w:eastAsia="Bookman Old Style" w:hAnsi="Bookman Old Style" w:cs="Bookman Old Style"/>
          <w:b/>
        </w:rPr>
      </w:pPr>
      <w:r>
        <w:rPr>
          <w:rFonts w:ascii="Bookman Old Style" w:eastAsia="Bookman Old Style" w:hAnsi="Bookman Old Style" w:cs="Bookman Old Style"/>
          <w:b/>
        </w:rPr>
        <w:t>En salonriffel side 24-25</w:t>
      </w:r>
    </w:p>
    <w:p w14:paraId="000000B2"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24-25 skal eleverne forestille sig at de skal købe ind til en weekendtur, hvor de skal sove i telt og gå på jagt. </w:t>
      </w:r>
    </w:p>
    <w:p w14:paraId="000000B3" w14:textId="77777777" w:rsidR="00261AEF" w:rsidRDefault="00261AEF">
      <w:pPr>
        <w:rPr>
          <w:rFonts w:ascii="Bookman Old Style" w:eastAsia="Bookman Old Style" w:hAnsi="Bookman Old Style" w:cs="Bookman Old Style"/>
        </w:rPr>
      </w:pPr>
    </w:p>
    <w:p w14:paraId="000000B4"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24 er der en seddel med ting de skal indkøbe til turen, der er ikke noget øvre budget, så eleverne har frie rammer f.eks. i forhold til hvor meget udstyr de har brug for. Der er desuden et link til et grønlandsk indkøbscenter; </w:t>
      </w:r>
      <w:hyperlink r:id="rId13">
        <w:r>
          <w:rPr>
            <w:rFonts w:ascii="Bookman Old Style" w:eastAsia="Bookman Old Style" w:hAnsi="Bookman Old Style" w:cs="Bookman Old Style"/>
            <w:color w:val="1155CC"/>
            <w:u w:val="single"/>
          </w:rPr>
          <w:t>Pisiffik.gl</w:t>
        </w:r>
      </w:hyperlink>
      <w:r>
        <w:rPr>
          <w:rFonts w:ascii="Bookman Old Style" w:eastAsia="Bookman Old Style" w:hAnsi="Bookman Old Style" w:cs="Bookman Old Style"/>
        </w:rPr>
        <w:t xml:space="preserve">, her skal eleverne søge efter de ting de vil købe og lægge i deres kurv. </w:t>
      </w:r>
    </w:p>
    <w:p w14:paraId="000000B5" w14:textId="77777777" w:rsidR="00261AEF" w:rsidRDefault="00261AEF">
      <w:pPr>
        <w:rPr>
          <w:rFonts w:ascii="Bookman Old Style" w:eastAsia="Bookman Old Style" w:hAnsi="Bookman Old Style" w:cs="Bookman Old Style"/>
        </w:rPr>
      </w:pPr>
    </w:p>
    <w:p w14:paraId="000000B6"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På side 25 er der plads til at eleverne kan indsætte et skærmbillede af deres indkøbskurv. </w:t>
      </w:r>
    </w:p>
    <w:p w14:paraId="000000B7" w14:textId="77777777" w:rsidR="00261AEF" w:rsidRDefault="00261AEF">
      <w:pPr>
        <w:rPr>
          <w:rFonts w:ascii="Bookman Old Style" w:eastAsia="Bookman Old Style" w:hAnsi="Bookman Old Style" w:cs="Bookman Old Style"/>
        </w:rPr>
      </w:pPr>
    </w:p>
    <w:p w14:paraId="000000B8"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der er behov for differentiering i opgaven, kan du sætte en beløbsgrænse eller melde ud at der er tilbud på 10% og de så skal regne rabatten ud. </w:t>
      </w:r>
    </w:p>
    <w:p w14:paraId="000000B9" w14:textId="77777777" w:rsidR="00261AEF" w:rsidRDefault="00261AEF">
      <w:pPr>
        <w:rPr>
          <w:rFonts w:ascii="Bookman Old Style" w:eastAsia="Bookman Old Style" w:hAnsi="Bookman Old Style" w:cs="Bookman Old Style"/>
        </w:rPr>
      </w:pPr>
    </w:p>
    <w:p w14:paraId="000000BB" w14:textId="4133D5B5"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14" w:history="1">
        <w:r w:rsidR="00A20754" w:rsidRPr="00A20754">
          <w:rPr>
            <w:rStyle w:val="Hyperlink"/>
            <w:rFonts w:ascii="Bookman Old Style" w:eastAsia="Bookman Old Style" w:hAnsi="Bookman Old Style" w:cs="Bookman Old Style"/>
          </w:rPr>
          <w:t>her</w:t>
        </w:r>
      </w:hyperlink>
      <w:r w:rsidR="00A20754">
        <w:rPr>
          <w:rFonts w:ascii="Bookman Old Style" w:eastAsia="Bookman Old Style" w:hAnsi="Bookman Old Style" w:cs="Bookman Old Style"/>
        </w:rPr>
        <w:t>.</w:t>
      </w:r>
    </w:p>
    <w:p w14:paraId="7C9A4E27" w14:textId="77777777" w:rsidR="00A20754" w:rsidRDefault="00A20754">
      <w:pPr>
        <w:tabs>
          <w:tab w:val="left" w:pos="340"/>
        </w:tabs>
        <w:rPr>
          <w:rFonts w:ascii="Bookman Old Style" w:eastAsia="Bookman Old Style" w:hAnsi="Bookman Old Style" w:cs="Bookman Old Style"/>
          <w:highlight w:val="green"/>
        </w:rPr>
      </w:pPr>
    </w:p>
    <w:p w14:paraId="000000BC" w14:textId="77777777" w:rsidR="00261AEF" w:rsidRDefault="00000000">
      <w:pPr>
        <w:rPr>
          <w:rFonts w:ascii="Bookman Old Style" w:eastAsia="Bookman Old Style" w:hAnsi="Bookman Old Style" w:cs="Bookman Old Style"/>
          <w:b/>
        </w:rPr>
      </w:pPr>
      <w:r>
        <w:rPr>
          <w:rFonts w:ascii="Bookman Old Style" w:eastAsia="Bookman Old Style" w:hAnsi="Bookman Old Style" w:cs="Bookman Old Style"/>
          <w:b/>
        </w:rPr>
        <w:t>Et møde i Ilulissat side 26-29</w:t>
      </w:r>
    </w:p>
    <w:p w14:paraId="000000BD"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lave et lille rollespil om et møde mellem en gruppe grønlændere, der skal på jagt og en gruppe turister, der lige er ankommet til Ilulissat. </w:t>
      </w:r>
    </w:p>
    <w:p w14:paraId="000000BE" w14:textId="77777777" w:rsidR="00261AEF" w:rsidRDefault="00261AEF">
      <w:pPr>
        <w:rPr>
          <w:rFonts w:ascii="Bookman Old Style" w:eastAsia="Bookman Old Style" w:hAnsi="Bookman Old Style" w:cs="Bookman Old Style"/>
        </w:rPr>
      </w:pPr>
    </w:p>
    <w:p w14:paraId="000000BF"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26 er der indsat links som eleverne kan bruge og en tekst med kravene til rollespillet. </w:t>
      </w:r>
    </w:p>
    <w:p w14:paraId="000000C0" w14:textId="77777777" w:rsidR="00261AEF" w:rsidRDefault="00261AEF">
      <w:pPr>
        <w:rPr>
          <w:rFonts w:ascii="Bookman Old Style" w:eastAsia="Bookman Old Style" w:hAnsi="Bookman Old Style" w:cs="Bookman Old Style"/>
        </w:rPr>
      </w:pPr>
    </w:p>
    <w:p w14:paraId="000000C1"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28-29 kan eleverne indsætte en film af deres rollespil. </w:t>
      </w:r>
    </w:p>
    <w:p w14:paraId="000000C2" w14:textId="77777777" w:rsidR="00261AEF" w:rsidRDefault="00261AEF">
      <w:pPr>
        <w:rPr>
          <w:rFonts w:ascii="Bookman Old Style" w:eastAsia="Bookman Old Style" w:hAnsi="Bookman Old Style" w:cs="Bookman Old Style"/>
        </w:rPr>
      </w:pPr>
    </w:p>
    <w:p w14:paraId="000000C3"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 skal lave manuskriptet til rollespillet, her er kravene til selve samtalen: </w:t>
      </w:r>
    </w:p>
    <w:p w14:paraId="000000C4" w14:textId="77777777" w:rsidR="00261AEF"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Det skal være tydeligt, hvor de vil jage henne.</w:t>
      </w:r>
    </w:p>
    <w:p w14:paraId="000000C5" w14:textId="77777777" w:rsidR="00261AEF" w:rsidRDefault="00000000">
      <w:pPr>
        <w:numPr>
          <w:ilvl w:val="1"/>
          <w:numId w:val="13"/>
        </w:numPr>
        <w:rPr>
          <w:rFonts w:ascii="Bookman Old Style" w:eastAsia="Bookman Old Style" w:hAnsi="Bookman Old Style" w:cs="Bookman Old Style"/>
        </w:rPr>
      </w:pPr>
      <w:r>
        <w:rPr>
          <w:rFonts w:ascii="Bookman Old Style" w:eastAsia="Bookman Old Style" w:hAnsi="Bookman Old Style" w:cs="Bookman Old Style"/>
        </w:rPr>
        <w:t>de skal altså finde et sted på Google Maps.</w:t>
      </w:r>
    </w:p>
    <w:p w14:paraId="000000C6" w14:textId="77777777" w:rsidR="00261AEF"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Det skal være tydeligt, hvad de vil jage.</w:t>
      </w:r>
    </w:p>
    <w:p w14:paraId="000000C7" w14:textId="77777777" w:rsidR="00261AEF" w:rsidRDefault="00000000">
      <w:pPr>
        <w:numPr>
          <w:ilvl w:val="1"/>
          <w:numId w:val="13"/>
        </w:numPr>
        <w:rPr>
          <w:rFonts w:ascii="Bookman Old Style" w:eastAsia="Bookman Old Style" w:hAnsi="Bookman Old Style" w:cs="Bookman Old Style"/>
        </w:rPr>
      </w:pPr>
      <w:r>
        <w:rPr>
          <w:rFonts w:ascii="Bookman Old Style" w:eastAsia="Bookman Old Style" w:hAnsi="Bookman Old Style" w:cs="Bookman Old Style"/>
        </w:rPr>
        <w:t>er det en sæl, fisk eller noget andet?</w:t>
      </w:r>
    </w:p>
    <w:p w14:paraId="000000C8" w14:textId="77777777" w:rsidR="00261AEF"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Det skal være tydeligt, hvad de vil bruge deres bytte til.</w:t>
      </w:r>
    </w:p>
    <w:p w14:paraId="000000C9" w14:textId="77777777" w:rsidR="00261AEF" w:rsidRDefault="00000000">
      <w:pPr>
        <w:numPr>
          <w:ilvl w:val="1"/>
          <w:numId w:val="13"/>
        </w:numPr>
        <w:rPr>
          <w:rFonts w:ascii="Bookman Old Style" w:eastAsia="Bookman Old Style" w:hAnsi="Bookman Old Style" w:cs="Bookman Old Style"/>
        </w:rPr>
      </w:pPr>
      <w:r>
        <w:rPr>
          <w:rFonts w:ascii="Bookman Old Style" w:eastAsia="Bookman Old Style" w:hAnsi="Bookman Old Style" w:cs="Bookman Old Style"/>
        </w:rPr>
        <w:t>er det mad, tøj, fiskeudstyr eller andet?</w:t>
      </w:r>
    </w:p>
    <w:p w14:paraId="000000CA" w14:textId="77777777" w:rsidR="00261AEF"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Det skal være tydeligt, hvad de vil bruge til at jage med.</w:t>
      </w:r>
    </w:p>
    <w:p w14:paraId="000000CB" w14:textId="77777777" w:rsidR="00261AEF" w:rsidRDefault="00000000">
      <w:pPr>
        <w:numPr>
          <w:ilvl w:val="1"/>
          <w:numId w:val="13"/>
        </w:numPr>
        <w:rPr>
          <w:rFonts w:ascii="Bookman Old Style" w:eastAsia="Bookman Old Style" w:hAnsi="Bookman Old Style" w:cs="Bookman Old Style"/>
        </w:rPr>
      </w:pPr>
      <w:r>
        <w:rPr>
          <w:rFonts w:ascii="Bookman Old Style" w:eastAsia="Bookman Old Style" w:hAnsi="Bookman Old Style" w:cs="Bookman Old Style"/>
        </w:rPr>
        <w:t>er det en riffel, en harpun eller noget andet?</w:t>
      </w:r>
    </w:p>
    <w:p w14:paraId="000000CC" w14:textId="77777777" w:rsidR="00261AEF" w:rsidRDefault="00000000">
      <w:pPr>
        <w:numPr>
          <w:ilvl w:val="0"/>
          <w:numId w:val="13"/>
        </w:numPr>
        <w:rPr>
          <w:rFonts w:ascii="Bookman Old Style" w:eastAsia="Bookman Old Style" w:hAnsi="Bookman Old Style" w:cs="Bookman Old Style"/>
        </w:rPr>
      </w:pPr>
      <w:r>
        <w:rPr>
          <w:rFonts w:ascii="Bookman Old Style" w:eastAsia="Bookman Old Style" w:hAnsi="Bookman Old Style" w:cs="Bookman Old Style"/>
        </w:rPr>
        <w:t>Turisterne skal lige være ankommet til Grønland og de er meget interesseret i alt hvad der har med jagt og fiskeri at gøre.</w:t>
      </w:r>
    </w:p>
    <w:p w14:paraId="000000CD" w14:textId="77777777" w:rsidR="00261AEF" w:rsidRDefault="00261AEF">
      <w:pPr>
        <w:rPr>
          <w:rFonts w:ascii="Bookman Old Style" w:eastAsia="Bookman Old Style" w:hAnsi="Bookman Old Style" w:cs="Bookman Old Style"/>
        </w:rPr>
      </w:pPr>
    </w:p>
    <w:p w14:paraId="000000CE" w14:textId="77777777" w:rsidR="00261AEF" w:rsidRDefault="00261AEF">
      <w:pPr>
        <w:tabs>
          <w:tab w:val="left" w:pos="340"/>
        </w:tabs>
        <w:rPr>
          <w:rFonts w:ascii="Bookman Old Style" w:eastAsia="Bookman Old Style" w:hAnsi="Bookman Old Style" w:cs="Bookman Old Style"/>
        </w:rPr>
      </w:pPr>
    </w:p>
    <w:p w14:paraId="000000CF" w14:textId="2DA73C5E" w:rsidR="00261AEF" w:rsidRDefault="00000000">
      <w:pPr>
        <w:tabs>
          <w:tab w:val="left" w:pos="340"/>
        </w:tabs>
        <w:rPr>
          <w:rFonts w:ascii="Bookman Old Style" w:eastAsia="Bookman Old Style" w:hAnsi="Bookman Old Style" w:cs="Bookman Old Style"/>
          <w:color w:val="40444F"/>
        </w:rPr>
      </w:pPr>
      <w:r>
        <w:rPr>
          <w:rFonts w:ascii="Bookman Old Style" w:eastAsia="Bookman Old Style" w:hAnsi="Bookman Old Style" w:cs="Bookman Old Style"/>
          <w:i/>
        </w:rPr>
        <w:t xml:space="preserve">Indsættelse af video </w:t>
      </w:r>
      <w:r>
        <w:rPr>
          <w:rFonts w:ascii="Bookman Old Style" w:eastAsia="Bookman Old Style" w:hAnsi="Bookman Old Style" w:cs="Bookman Old Style"/>
        </w:rPr>
        <w:t xml:space="preserve">se instruktion 5 </w:t>
      </w:r>
      <w:hyperlink r:id="rId15" w:history="1">
        <w:r w:rsidR="00A20754" w:rsidRPr="00A20754">
          <w:rPr>
            <w:rStyle w:val="Hyperlink"/>
            <w:rFonts w:ascii="Bookman Old Style" w:eastAsia="Bookman Old Style" w:hAnsi="Bookman Old Style" w:cs="Bookman Old Style"/>
          </w:rPr>
          <w:t>her</w:t>
        </w:r>
      </w:hyperlink>
      <w:r w:rsidR="00A20754">
        <w:rPr>
          <w:rFonts w:ascii="Bookman Old Style" w:eastAsia="Bookman Old Style" w:hAnsi="Bookman Old Style" w:cs="Bookman Old Style"/>
        </w:rPr>
        <w:t>.</w:t>
      </w:r>
    </w:p>
    <w:p w14:paraId="000000D0" w14:textId="77777777" w:rsidR="00261AEF" w:rsidRDefault="00261AEF">
      <w:pPr>
        <w:rPr>
          <w:rFonts w:ascii="Bookman Old Style" w:eastAsia="Bookman Old Style" w:hAnsi="Bookman Old Style" w:cs="Bookman Old Style"/>
        </w:rPr>
      </w:pPr>
    </w:p>
    <w:p w14:paraId="000000D1" w14:textId="77777777" w:rsidR="00261AEF"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D2"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D3"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rPr>
        <w:t>.</w:t>
      </w:r>
    </w:p>
    <w:p w14:paraId="000000D4"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Det er ikke nødvendigvis med henblik på at de skal lave nye produkter, men snarere at eleverne opdager og arbejder med denne positive kritik.</w:t>
      </w:r>
    </w:p>
    <w:p w14:paraId="000000D5"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D6" w14:textId="77777777" w:rsidR="00261AEF" w:rsidRDefault="00261AEF">
      <w:pPr>
        <w:rPr>
          <w:rFonts w:ascii="Bookman Old Style" w:eastAsia="Bookman Old Style" w:hAnsi="Bookman Old Style" w:cs="Bookman Old Style"/>
        </w:rPr>
      </w:pPr>
    </w:p>
    <w:p w14:paraId="000000D7" w14:textId="77777777" w:rsidR="00261AEF"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Ønsker du, at eleverne skal gøre brug af klassens feedback, kan du vælge at afsætte tid til at arbejde videre med produkterne. Således at de kan bruge hinandens feedback, og ændre i deres produkt.  </w:t>
      </w:r>
    </w:p>
    <w:p w14:paraId="000000D8" w14:textId="77777777" w:rsidR="00261AEF" w:rsidRDefault="00261AEF">
      <w:pPr>
        <w:tabs>
          <w:tab w:val="left" w:pos="340"/>
        </w:tabs>
        <w:rPr>
          <w:rFonts w:ascii="Bookman Old Style" w:eastAsia="Bookman Old Style" w:hAnsi="Bookman Old Style" w:cs="Bookman Old Style"/>
          <w:b/>
        </w:rPr>
      </w:pPr>
    </w:p>
    <w:p w14:paraId="000000D9" w14:textId="77777777" w:rsidR="00261AEF"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DA"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udviklet af Isfjordscenteret i Ilulissat.</w:t>
      </w:r>
    </w:p>
    <w:p w14:paraId="000000DB"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til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udviklet af Lotte Brinkmann og Daniella Maria Manuel, Anholt Læringsværksted med sparring fra Leg med IT.</w:t>
      </w:r>
    </w:p>
    <w:p w14:paraId="000000DC"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Elevbogen i Book Creator er udviklet som en del af projektet </w:t>
      </w:r>
      <w:r>
        <w:rPr>
          <w:rFonts w:ascii="Bookman Old Style" w:eastAsia="Bookman Old Style" w:hAnsi="Bookman Old Style" w:cs="Bookman Old Style"/>
          <w:i/>
        </w:rPr>
        <w:t>Nutaaliorta</w:t>
      </w:r>
      <w:r>
        <w:rPr>
          <w:rFonts w:ascii="Bookman Old Style" w:eastAsia="Bookman Old Style" w:hAnsi="Bookman Old Style" w:cs="Bookman Old Style"/>
        </w:rPr>
        <w:t xml:space="preserve"> fra Kivitsisa. Skabelonen er udviklet af Rikke Falkenberg Kofoed og Daniella Maria Manuel, Leg med IT.</w:t>
      </w:r>
    </w:p>
    <w:p w14:paraId="000000DD" w14:textId="77777777" w:rsidR="00261AEF" w:rsidRDefault="00261AEF">
      <w:pPr>
        <w:tabs>
          <w:tab w:val="left" w:pos="340"/>
        </w:tabs>
        <w:rPr>
          <w:rFonts w:ascii="Bookman Old Style" w:eastAsia="Bookman Old Style" w:hAnsi="Bookman Old Style" w:cs="Bookman Old Style"/>
        </w:rPr>
      </w:pPr>
    </w:p>
    <w:p w14:paraId="000000DE"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udgivet under en Creative Commons kreditering-licens CC:BY.</w:t>
      </w:r>
    </w:p>
    <w:p w14:paraId="000000DF" w14:textId="77777777" w:rsidR="00261AE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by Isfjordscenteret Ilulissat’.</w:t>
      </w:r>
    </w:p>
    <w:p w14:paraId="000000E0" w14:textId="77777777" w:rsidR="00261AEF" w:rsidRDefault="00261AEF">
      <w:pPr>
        <w:tabs>
          <w:tab w:val="left" w:pos="340"/>
        </w:tabs>
        <w:rPr>
          <w:rFonts w:ascii="Bookman Old Style" w:eastAsia="Bookman Old Style" w:hAnsi="Bookman Old Style" w:cs="Bookman Old Style"/>
        </w:rPr>
      </w:pPr>
    </w:p>
    <w:sectPr w:rsidR="00261AE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5ECB"/>
    <w:multiLevelType w:val="multilevel"/>
    <w:tmpl w:val="A7644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DE45BD"/>
    <w:multiLevelType w:val="multilevel"/>
    <w:tmpl w:val="63FC4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EE4FC4"/>
    <w:multiLevelType w:val="multilevel"/>
    <w:tmpl w:val="A906F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0C83E4F"/>
    <w:multiLevelType w:val="multilevel"/>
    <w:tmpl w:val="56A09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F47BEC"/>
    <w:multiLevelType w:val="multilevel"/>
    <w:tmpl w:val="D6704056"/>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5" w15:restartNumberingAfterBreak="0">
    <w:nsid w:val="282A1E99"/>
    <w:multiLevelType w:val="multilevel"/>
    <w:tmpl w:val="13864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913850"/>
    <w:multiLevelType w:val="multilevel"/>
    <w:tmpl w:val="0CE27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3B435A"/>
    <w:multiLevelType w:val="multilevel"/>
    <w:tmpl w:val="07F6E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BF6A0E"/>
    <w:multiLevelType w:val="multilevel"/>
    <w:tmpl w:val="C9041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0C5CD2"/>
    <w:multiLevelType w:val="multilevel"/>
    <w:tmpl w:val="50E49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9728F3"/>
    <w:multiLevelType w:val="multilevel"/>
    <w:tmpl w:val="699CE6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F087EC1"/>
    <w:multiLevelType w:val="multilevel"/>
    <w:tmpl w:val="30186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6534AC"/>
    <w:multiLevelType w:val="multilevel"/>
    <w:tmpl w:val="DCD0C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694531"/>
    <w:multiLevelType w:val="multilevel"/>
    <w:tmpl w:val="74C05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DE6732"/>
    <w:multiLevelType w:val="multilevel"/>
    <w:tmpl w:val="4D309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8655860">
    <w:abstractNumId w:val="7"/>
  </w:num>
  <w:num w:numId="2" w16cid:durableId="840777447">
    <w:abstractNumId w:val="9"/>
  </w:num>
  <w:num w:numId="3" w16cid:durableId="1032264506">
    <w:abstractNumId w:val="1"/>
  </w:num>
  <w:num w:numId="4" w16cid:durableId="412970422">
    <w:abstractNumId w:val="3"/>
  </w:num>
  <w:num w:numId="5" w16cid:durableId="1338000728">
    <w:abstractNumId w:val="5"/>
  </w:num>
  <w:num w:numId="6" w16cid:durableId="699477456">
    <w:abstractNumId w:val="2"/>
  </w:num>
  <w:num w:numId="7" w16cid:durableId="1951235005">
    <w:abstractNumId w:val="6"/>
  </w:num>
  <w:num w:numId="8" w16cid:durableId="1257207020">
    <w:abstractNumId w:val="12"/>
  </w:num>
  <w:num w:numId="9" w16cid:durableId="394086451">
    <w:abstractNumId w:val="13"/>
  </w:num>
  <w:num w:numId="10" w16cid:durableId="280383891">
    <w:abstractNumId w:val="8"/>
  </w:num>
  <w:num w:numId="11" w16cid:durableId="1583175660">
    <w:abstractNumId w:val="11"/>
  </w:num>
  <w:num w:numId="12" w16cid:durableId="941457371">
    <w:abstractNumId w:val="4"/>
  </w:num>
  <w:num w:numId="13" w16cid:durableId="1149635603">
    <w:abstractNumId w:val="0"/>
  </w:num>
  <w:num w:numId="14" w16cid:durableId="1792437640">
    <w:abstractNumId w:val="10"/>
  </w:num>
  <w:num w:numId="15" w16cid:durableId="185601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EF"/>
    <w:rsid w:val="00261AEF"/>
    <w:rsid w:val="00A20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B69D9F2"/>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www.pisiffik.gl/d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www.greenland-travel.dk/inspiration/dyreliv/saeler/"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www.royalgreenland.com/da/vores-fisk-og-skaldyr/naturfisk/hellefisk/" TargetMode="External"/><Relationship Id="rId4" Type="http://schemas.openxmlformats.org/officeDocument/2006/relationships/settings" Target="settings.xml"/><Relationship Id="rId9" Type="http://schemas.openxmlformats.org/officeDocument/2006/relationships/hyperlink" Target="https://natur.gl/arter/groenlandssael/"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MV6zgjJ6hiM57K5OkRY40JOYag==">AMUW2mUIWIw1IXsRL+STIc4kn7dlPwI9ootNUY6X+H6ysF9qSieaNikbUQVNL6RkciZXsFkc+x23nph1g+YIy+/cY0i85LF0eTOMj9I18juWztWAK5RlsYQ=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2154</Words>
  <Characters>13146</Characters>
  <Application>Microsoft Office Word</Application>
  <DocSecurity>0</DocSecurity>
  <Lines>109</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2023-01-19T13:56:00Z</dcterms:created>
  <dcterms:modified xsi:type="dcterms:W3CDTF">2023-01-19T13:56:00Z</dcterms:modified>
</cp:coreProperties>
</file>