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Sermit ningimarngi Sermersuarlu</w:t>
      </w: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4101153</wp:posOffset>
                </wp:positionH>
                <wp:positionV relativeFrom="line">
                  <wp:posOffset>77862</wp:posOffset>
                </wp:positionV>
                <wp:extent cx="1694175" cy="656664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175" cy="656664"/>
                          <a:chOff x="0" y="0"/>
                          <a:chExt cx="1694174" cy="656663"/>
                        </a:xfrm>
                      </wpg:grpSpPr>
                      <wps:wsp>
                        <wps:cNvPr id="1073741825" name="Shape 4"/>
                        <wps:cNvSpPr/>
                        <wps:spPr>
                          <a:xfrm>
                            <a:off x="-1" y="0"/>
                            <a:ext cx="1694176" cy="65666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5"/>
                        <wps:cNvSpPr txBox="1"/>
                        <wps:spPr>
                          <a:xfrm>
                            <a:off x="299846" y="101570"/>
                            <a:ext cx="1094481" cy="45352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22.9pt;margin-top:6.1pt;width:133.4pt;height:51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4174,656664">
                <w10:wrap type="none" side="bothSides" anchorx="text"/>
                <v:oval id="_x0000_s1027" style="position:absolute;left:0;top:0;width:1694174;height:656664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846;top:101570;width:1094480;height:45352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Atuartut nukarliit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spacing w:after="120" w:line="192" w:lineRule="auto"/>
        <w:rPr>
          <w:rFonts w:ascii="Bookman Old Style" w:cs="Bookman Old Style" w:hAnsi="Bookman Old Style" w:eastAsia="Bookman Old Style"/>
          <w:sz w:val="24"/>
          <w:szCs w:val="24"/>
        </w:rPr>
      </w:pPr>
      <w:bookmarkStart w:name="_v19n2zg13rw5" w:id="0"/>
      <w:bookmarkEnd w:id="0"/>
      <w:r>
        <w:rPr>
          <w:rFonts w:ascii="Bookman Old Style" w:hAnsi="Bookman Old Style"/>
          <w:sz w:val="24"/>
          <w:szCs w:val="24"/>
          <w:rtl w:val="0"/>
        </w:rPr>
        <w:t>P</w:t>
      </w:r>
      <w:r>
        <w:rPr>
          <w:rFonts w:ascii="Bookman Old Style" w:hAnsi="Bookman Old Style"/>
          <w:sz w:val="24"/>
          <w:szCs w:val="24"/>
          <w:rtl w:val="0"/>
          <w:lang w:val="de-DE"/>
        </w:rPr>
        <w:t>ULAARNERMI ATORTUSSAT PILLUGIT</w:t>
      </w:r>
    </w:p>
    <w:p>
      <w:pPr>
        <w:pStyle w:val="Brødteks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Atortussat saaffiginnittarfimmi tunniunneqassapput. Aamma nammineq anillatsinneqarsinnaapput atuartullu pulaannginneranni piareersartillugit:</w:t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da-DK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Fonts w:ascii="Bradford LL" w:cs="Bradford LL" w:hAnsi="Bradford LL" w:eastAsia="Bradford LL"/>
          <w:sz w:val="22"/>
          <w:szCs w:val="22"/>
        </w:rPr>
      </w:pPr>
      <w:r>
        <w:rPr>
          <w:rFonts w:ascii="Bradford LL" w:hAnsi="Bradford LL" w:hint="default"/>
          <w:sz w:val="22"/>
          <w:szCs w:val="22"/>
          <w:rtl w:val="0"/>
          <w:lang w:val="da-DK"/>
        </w:rPr>
        <w:t>·</w:t>
      </w:r>
      <w:r>
        <w:rPr>
          <w:sz w:val="14"/>
          <w:szCs w:val="14"/>
          <w:rtl w:val="0"/>
        </w:rPr>
        <w:t xml:space="preserve">       </w:t>
      </w:r>
      <w:r>
        <w:rPr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"https://issuu.com/isfjordscentret/docs/gletsjer_final?fr=xKAE9_zU1NQ"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Quppernernut nassuiaatit tassaapput atuakkamut tassunga, sammisami inissinneqarsimasumut, innersuutit.</w:t>
      </w:r>
      <w:r>
        <w:rPr/>
        <w:fldChar w:fldCharType="end" w:fldLock="0"/>
      </w:r>
    </w:p>
    <w:p>
      <w:pPr>
        <w:pStyle w:val="Overskrift"/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oqaluttariarsorlunilu attaveqaqatigiinneq qitiutillugit.</w:t>
      </w:r>
    </w:p>
    <w:p>
      <w:pPr>
        <w:pStyle w:val="Overskrift"/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ILINNIAGASSAT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sermersuaqarnera kingulleq ukiut 10.000-it missiliorlugit matuma siornatigut taamaatittoq kiisalu sermersuup milliartuinnarnera ilisimasaqarfigilissavaat.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Kalaallit Nunaata silaannaa ukiut 2 mio.-nit matuma siornatigut nalitsinnut naleqqiullu kiannerugallarmat Avannaarsuani orpeqarsimasimasinnaaneranik dinosaurerinillu uumasoqarsimaneranik immikkut ilisimasaqalissapput.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sermip ningimarnga sunaanersoq ilisimalissavaat.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kiisalu nerrivimmi ilisserut </w:t>
      </w:r>
      <w:r>
        <w:rPr>
          <w:rStyle w:val="Ingen"/>
          <w:rFonts w:ascii="Bookman Old Style" w:hAnsi="Bookman Old Style"/>
          <w:i w:val="1"/>
          <w:iCs w:val="1"/>
          <w:rtl w:val="0"/>
          <w:lang w:val="fr-FR"/>
        </w:rPr>
        <w:t xml:space="preserve">Sermip ningimarnganik Sermersuarmillu </w:t>
      </w:r>
      <w:r>
        <w:rPr>
          <w:rStyle w:val="Ingen"/>
          <w:rFonts w:ascii="Bookman Old Style" w:hAnsi="Bookman Old Style"/>
          <w:rtl w:val="0"/>
        </w:rPr>
        <w:t>takutitsisut ujassavaat.</w:t>
      </w:r>
    </w:p>
    <w:p>
      <w:pPr>
        <w:pStyle w:val="Overskrift"/>
        <w:spacing w:before="12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taamaalilluni suliassaq sunaanersoq nalornginniassammassuk. Allaaserisap oqaasertai atuartunut suli nammineq atuarsinnaanngitsunut atuassavatit.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atuagassiaqarpoq. Pappiaqqallu tunuani sikuminernut ataasiakkaanut pingasunut nerrivimmilu ilisserusiamut apeqqutit marluk allassimapput. Assit ataasiakkaat nalaanni nigaliaqarpoq naqinnertalimmik.</w:t>
      </w:r>
    </w:p>
    <w:p>
      <w:pPr>
        <w:pStyle w:val="Overskrift"/>
        <w:spacing w:before="0"/>
        <w:ind w:left="1440" w:firstLine="0"/>
        <w:rPr>
          <w:rStyle w:val="Ingen"/>
          <w:rFonts w:ascii="Bookman Old Style" w:cs="Bookman Old Style" w:hAnsi="Bookman Old Style" w:eastAsia="Bookman Old Style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Naqinnerit taakku atuartut katitissavaat, taamaalillunilu oqaaseq akuerineqaatissaq pilersillugu. (QORSUK)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akissutissami atuartut akissutiminnut atatillugu allattuiffissaqarput imaluunniit titartaaffissaqarlutik.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Maannakkut atuartut sikuminermut nerrivimmilu ilisserummut Sermip ningimarnginut Sermersuarmillu takutitsisunut ingerlassapput. Apeqqutit akissutissaannik suliaqalersinnagit sikumerngit misissoqqissaarnissaannik ilitsersuutissavatit. Tupigusuutigisaminnik apeqquteqarnissaannik kajumissaassavatit. Atuartut marlukkaarlugit imaluunniit eqimattannguakkuutaarlugit agguarnissaat iluaqutaasinnaavoq.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kkqkgvpov3vd" w:id="2"/>
      <w:bookmarkEnd w:id="2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SERMIP NINGIMARNGA SUNAANA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Ingen"/>
          <w:rFonts w:ascii="Bookman Old Style" w:hAnsi="Bookman Old Style"/>
          <w:sz w:val="22"/>
          <w:szCs w:val="22"/>
          <w:rtl w:val="0"/>
          <w:lang w:val="fr-FR"/>
        </w:rPr>
        <w:t>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7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-2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4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pt-PT"/>
        </w:rPr>
        <w:t xml:space="preserve">Oqaaseq sermip ningimarnga isumaqarpoq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  <w:lang w:val="nl-NL"/>
        </w:rPr>
        <w:t>sermeq ingerlaartoq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”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. Sermip ningimarnga tassavoq sermeq annertooq ingerlaartoq. Ukiorpassuit ingerlaneranni aputip sermimut torartup issussusaa imaluunniit oqimaassusaa naammatsikkaangat, sermip naqqa sinerissap tungaanut ingerlaalersarpoq. Sermerlu ingerlaartoq pinngortoq sermip ningimarnganik taaneqartarpoq.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en-US"/>
          <w14:textFill>
            <w14:solidFill>
              <w14:srgbClr w14:val="4A86E8"/>
            </w14:solidFill>
          </w14:textFill>
        </w:rPr>
        <w:t>QANGARSUAQ KALAALLIT NUNAAT KIASSIMAVOQ QORSOOQQISSUULLUNILU q. 25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Atuakkamit atuagassiaq ataaniittooq atuaruk imaluunniit eqqartoruk: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Ullumikkut Kalaallit Nunaata nunataata 80%-ia sermersuarmit qallerneqarsimavoq sikulu 2.99 kubikkilometerinik initussuseqarpoq. Sermeq nunarsuup affaani avannarlermi erngup tarajoqanngitsup affangajaatut annertussuseqarpoq nittaattarneratalu kinguneranik aputip qaleriiaarneranik pinngorsimavoq naqitsinermillu serminngorsimalluni.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Kisianni ukiut 450.000-t missiliorlugit matuma siornatigut nuna kiannerulersimavoq, Kalaallit Nunaatalu qujasinnerusortaani orpiliassanik, sallilikkiassanik, pallernik orpinnillu allanik orpippassuaqarsimaneranik takussutissaqarpoq.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DNA atorlugu misissueqqissaarnerit tunngavigalugit aamma pakkalugaqarsimaneranik, qillaalaqarsimaneranik, niviugaqarsimaneranik sullinernillu sikannertuunik peqarsimaneranik takussutissarsisoqarsimavoq. Takussutissat imaluunniit paasissutissat sermersuup naqqani toqqorneqarsimasut sermimillu qillerinermit pissarsiarineqarsimasut.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14:textFill>
            <w14:solidFill>
              <w14:srgbClr w14:val="4A86E8"/>
            </w14:solidFill>
          </w14:textFill>
        </w:rPr>
        <w:t>KALAALLIT NUNAATA SERMERSUAA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it-IT"/>
        </w:rPr>
        <w:tab/>
        <w:t>q. 26-33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Kristusip inunngorneranit ukiut 18.000-t sioqqullugit kiisalu Kristusip inunngornerata kingorna ukiut 3000-it tikillugit ingerlaneranni sermip tiffariartornera titartaganngorlugu takutinneqarpoq.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pillugu oqaloqatigikkit: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nl-NL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nl-NL"/>
        </w:rPr>
        <w:t>nunarsuup aaffaani avannarlermi nunat soorliit inissisimappat.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maannakkut sermersuaq tassaavoq sermersuaqarnerup kingulliup nalaani pinngorsimasoq (ukiut 115.000-11.000 Kristusip inunngornera sioqqullugu).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OQALUTTUAT SERMERSUUP TOQQORTAI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>q. 34-41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Sikuminermi orpimineq ukiunik 2 mio.-nik pisoqaassusilik takuneqarsinnaavoq.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Kalaallit Nunaat nunamit paarnaqutilimmit orpippassuarnillu qangarsuaq qallerneqarsimavoq. Nunap assinga qupperneq 37-mi takuk.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narsaamanersuarni Kalaallit Nunaanit Europap qiterpasinnerusortaa tikillugu isorartussuseqartuni dinosaurit inuusimapput.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Kalaallit Nunaat ukiut 450 mio.-nit missiliorlugit matuma siornatigut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Æ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kvatorip nalaaniissimavoq.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SERMERSUUP NUKINGI ANNERTUUT</w:t>
      </w:r>
      <w:r>
        <w:rPr>
          <w:rStyle w:val="Ingen"/>
          <w:rFonts w:ascii="Bookman Old Style" w:cs="Bookman Old Style" w:hAnsi="Bookman Old Style" w:eastAsia="Bookman Old Style"/>
          <w:sz w:val="22"/>
          <w:szCs w:val="22"/>
          <w:rtl w:val="0"/>
          <w:lang w:val="fr-FR"/>
        </w:rPr>
        <w:tab/>
        <w:t>q. 42-51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Sikuminermi ujarassuaq aallaasip imassaata iluliatut isikkulik takuneqarsinnaavoq, taannalu tuluttut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  <w:lang w:val="en-US"/>
        </w:rPr>
        <w:t>bullet-nose block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da-DK"/>
        </w:rPr>
        <w:t>”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-imik taaguuteqarpoq. Ujarassuit tamaa ittut nalitsinni qangarsuarlu sermip ningimarngi pillugit pingaartunik paasissutissartaqarput. 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Ujaqqat imaluunniit ujarassuit tamakku sermimit nunap qaavatigut nassatarineqarsimapput, taamaalillutillu sermeq aammat sanileriiarlutik inissitsiterneqarsimallutik - allaat sermip aanneranit ukiorpassuit imaluunniit ukiut tusintilippassuit qaangiutereeraluartut.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nl-NL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nl-NL"/>
        </w:rPr>
        <w:t>sermersuaq ingerlaartuartuuvoq sinerissallu tungaanut ingerlaarnermini ujaqqat angisoorsuit allaat ujaraaranngorlugit allaat aserortersinnaasarpai.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ingerlaartoq qapiussuarmut assersuunneqarsinnaavoq nunaminertatigullu ingerlaarnermini itersaamanernik pilersitsisarpoq.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2"/>
          <w:szCs w:val="22"/>
          <w:u w:color="4a86e8"/>
          <w14:textFill>
            <w14:solidFill>
              <w14:srgbClr w14:val="4A86E8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4a86e8"/>
          <w:sz w:val="22"/>
          <w:szCs w:val="22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NERRIVIMMI ILISSERUT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Nerrivimmi ilisserutip sermip ningimarngata saavata ukiut 1800-t qiteqqunneraninngaaniit ukioq 2018-ip tungaanut ingerlaarsimanera takutippaa.. Tassani erseqqissumik takuneqarsinnaavoq sermip ningimarngata ingerlanera ukiuni kingullerni arlariinni sukkatsissimasoq. Ilisimatuut tamanna nunarsuup kissakkiartorneranik takussutissatut nalilerpaat.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silap allanngoriartorneranut assersuutaasinnaasunik ilisimaqasaqarnersut?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nunarsuarmi sermit ningimarngisa sermimik aniatitsisut annersaarat.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kfecqbw4t66h" w:id="3"/>
      <w:bookmarkEnd w:id="3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i w:val="1"/>
          <w:iCs w:val="1"/>
          <w:sz w:val="22"/>
          <w:szCs w:val="22"/>
          <w:rtl w:val="0"/>
          <w:lang w:val="it-IT"/>
        </w:rPr>
        <w:t>Silap allanngoriartornera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sammillugu nangissasavarsi - sermersuup annertussusaanut  Kalaallit Nunaanni qanoq apisartiginera, kiisalu sermip qaavani sermip qanoq annertutigisup aattarnera sermillu ningimarngani iigartarnerisa annertussusaat apeqqutaapput.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Kangiata Illorsuata ilinniagassanik isaaffiani</w:t>
      </w:r>
      <w:r>
        <w:rPr>
          <w:rStyle w:val="Ingen"/>
          <w:rFonts w:ascii="Bookman Old Style" w:hAnsi="Bookman Old Style"/>
          <w:sz w:val="22"/>
          <w:szCs w:val="22"/>
          <w:rtl w:val="0"/>
          <w:lang w:val="da-DK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"https://isfjordscentret.gl/gletsjere-og-indlandsisen-yngstetrinnet-2/"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Sermit ningimarngi Sermersuarlu</w:t>
      </w:r>
      <w:r>
        <w:rPr/>
        <w:fldChar w:fldCharType="end" w:fldLock="0"/>
      </w:r>
      <w:r>
        <w:rPr>
          <w:rStyle w:val="Ingen"/>
          <w:rFonts w:ascii="Bookman Old Style" w:hAnsi="Bookman Old Style"/>
          <w:sz w:val="22"/>
          <w:szCs w:val="22"/>
          <w:rtl w:val="0"/>
        </w:rPr>
        <w:t>-mullu atortussat amerlanerusut pissarsiarineqarsinnaapput.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  <w:tab w:val="right" w:pos="9356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3">
    <w:name w:val="Importeret format 3"/>
    <w:pPr>
      <w:numPr>
        <w:numId w:val="6"/>
      </w:numPr>
    </w:pPr>
  </w:style>
  <w:style w:type="numbering" w:styleId="Importeret format 4">
    <w:name w:val="Importeret format 4"/>
    <w:pPr>
      <w:numPr>
        <w:numId w:val="8"/>
      </w:numPr>
    </w:pPr>
  </w:style>
  <w:style w:type="numbering" w:styleId="Importeret format 5">
    <w:name w:val="Importeret format 5"/>
    <w:pPr>
      <w:numPr>
        <w:numId w:val="10"/>
      </w:numPr>
    </w:pPr>
  </w:style>
  <w:style w:type="numbering" w:styleId="Importeret format 6">
    <w:name w:val="Importeret format 6"/>
    <w:pPr>
      <w:numPr>
        <w:numId w:val="1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