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Sermermiuni nunaqarfik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4070365</wp:posOffset>
                </wp:positionH>
                <wp:positionV relativeFrom="line">
                  <wp:posOffset>31766</wp:posOffset>
                </wp:positionV>
                <wp:extent cx="1692257" cy="727038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57" cy="727038"/>
                          <a:chOff x="0" y="0"/>
                          <a:chExt cx="1692256" cy="727037"/>
                        </a:xfrm>
                      </wpg:grpSpPr>
                      <wps:wsp>
                        <wps:cNvPr id="1073741825" name="Shape 8"/>
                        <wps:cNvSpPr/>
                        <wps:spPr>
                          <a:xfrm>
                            <a:off x="-1" y="-1"/>
                            <a:ext cx="1692258" cy="72703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9"/>
                        <wps:cNvSpPr txBox="1"/>
                        <wps:spPr>
                          <a:xfrm>
                            <a:off x="299506" y="112455"/>
                            <a:ext cx="1093242" cy="50212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20.5pt;margin-top:2.5pt;width:133.2pt;height:57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256,727038">
                <w10:wrap type="none" side="bothSides" anchorx="text"/>
                <v:oval id="_x0000_s1027" style="position:absolute;left:0;top:0;width:1692256;height:727038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507;top:112455;width:1093241;height:50212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nukarliit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  <w:r>
        <w:rPr>
          <w:rFonts w:ascii="Bookman Old Style" w:cs="Bookman Old Style" w:hAnsi="Bookman Old Style" w:eastAsia="Bookman Old Style"/>
          <w:sz w:val="24"/>
          <w:szCs w:val="24"/>
        </w:rPr>
        <w:br w:type="textWrapping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"https://isfjordscentret.gl/sermermiut-bopladsen-yngstetrinnet-2/"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Quppernernut nassuiaatit tassaapput atuakkamut tassunga sammisami inissinneqarsimasumut innersuutit: </w:t>
      </w: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“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"https://issuu.com/isfjordscentret/docs/sermermiut_final?fr=xKAE9_zU1NQ"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Sermermiuni nunaqarfik</w:t>
      </w:r>
      <w:r>
        <w:rPr/>
        <w:fldChar w:fldCharType="end" w:fldLock="0"/>
      </w: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”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Oqaluttuarisaaneq pinngortitalerinerlu,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unaap, qulliup ulullu ukiut tusintillit ingerlanerani ineriartorsimaneranik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 xml:space="preserve">nunaqarfik Sermiut kiisalu </w:t>
      </w:r>
      <w:r>
        <w:rPr>
          <w:rStyle w:val="Ingen"/>
          <w:rFonts w:ascii="Bookman Old Style" w:hAnsi="Bookman Old Style"/>
          <w:i w:val="1"/>
          <w:iCs w:val="1"/>
          <w:rtl w:val="0"/>
        </w:rPr>
        <w:t>Saqqaq kulturip</w:t>
      </w:r>
      <w:r>
        <w:rPr>
          <w:rStyle w:val="Ingen"/>
          <w:rFonts w:ascii="Bookman Old Style" w:hAnsi="Bookman Old Style"/>
          <w:rtl w:val="0"/>
          <w:lang w:val="ru-RU"/>
        </w:rPr>
        <w:t xml:space="preserve"> - </w:t>
      </w:r>
      <w:r>
        <w:rPr>
          <w:rStyle w:val="Ingen"/>
          <w:rFonts w:ascii="Bookman Old Style" w:hAnsi="Bookman Old Style"/>
          <w:i w:val="1"/>
          <w:iCs w:val="1"/>
          <w:rtl w:val="0"/>
        </w:rPr>
        <w:t>Dorset kulturip</w:t>
      </w:r>
      <w:r>
        <w:rPr>
          <w:rStyle w:val="Ingen"/>
          <w:rFonts w:ascii="Bookman Old Style" w:hAnsi="Bookman Old Style"/>
          <w:rtl w:val="0"/>
          <w:lang w:val="ru-RU"/>
        </w:rPr>
        <w:t xml:space="preserve"> - </w:t>
      </w:r>
      <w:r>
        <w:rPr>
          <w:rStyle w:val="Ingen"/>
          <w:rFonts w:ascii="Bookman Old Style" w:hAnsi="Bookman Old Style"/>
          <w:i w:val="1"/>
          <w:iCs w:val="1"/>
          <w:rtl w:val="0"/>
        </w:rPr>
        <w:t>Thule kulturillu</w:t>
      </w:r>
      <w:r>
        <w:rPr>
          <w:rStyle w:val="Ingen"/>
          <w:rFonts w:ascii="Bookman Old Style" w:hAnsi="Bookman Old Style"/>
          <w:rtl w:val="0"/>
        </w:rPr>
        <w:t xml:space="preserve"> nalaani nunasiartornerit pillugit immikkut ilisimasaqalissapput.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</w:t>
      </w:r>
      <w:r>
        <w:rPr>
          <w:rStyle w:val="Ingen"/>
          <w:rFonts w:ascii="Bookman Old Style" w:hAnsi="Bookman Old Style"/>
          <w:i w:val="1"/>
          <w:iCs w:val="1"/>
          <w:rtl w:val="0"/>
        </w:rPr>
        <w:t>Sermermiuni nunaqarfimmik</w:t>
      </w:r>
      <w:r>
        <w:rPr>
          <w:rStyle w:val="Ingen"/>
          <w:rFonts w:ascii="Bookman Old Style" w:hAnsi="Bookman Old Style"/>
          <w:rtl w:val="0"/>
        </w:rPr>
        <w:t xml:space="preserve"> takutitsisut ujassavaat.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</w:t>
      </w:r>
      <w:r>
        <w:rPr>
          <w:rStyle w:val="Ingen"/>
          <w:rFonts w:ascii="Bookman Old Style" w:hAnsi="Bookman Old Style"/>
          <w:rtl w:val="0"/>
        </w:rPr>
        <w:t>tik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suliassaq sunaanersoq </w:t>
      </w:r>
      <w:r>
        <w:rPr>
          <w:rStyle w:val="Ingen"/>
          <w:rFonts w:ascii="Bookman Old Style" w:hAnsi="Bookman Old Style"/>
          <w:rtl w:val="0"/>
        </w:rPr>
        <w:t>nalorngisaqannginniassammata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Atuartut suli</w:t>
      </w:r>
      <w:r>
        <w:rPr>
          <w:rStyle w:val="Ingen"/>
          <w:rFonts w:ascii="Bookman Old Style" w:hAnsi="Bookman Old Style"/>
          <w:rtl w:val="0"/>
          <w:lang w:val="it-IT"/>
        </w:rPr>
        <w:t xml:space="preserve"> nammineq atuarsinnaanngitsut atuffatissavatit.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Pappiaqqap paasissutissap saavani naatsumik atuagassiaqarpoq. Akissutinut allattuiffissami sikuminernut pingasunut nerrivimmilu ilisserummut apeqqutit marluupput. Sikumerngit ataasiakkaat assiliartaasa saniani nigaliaqarpoq naqinnertalimmik. Naqinnerit taakku atuartut katitissavaat, taamaalilluni oqaaseq akuerineqaatissaq pilersillugu (ulut) 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akissutissanik allattuiffissami atuartut akissutiminnut atatillugu allattuinissaannut imaluunniit titartaanissaannut inissaqarpoq.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"https://isfjordscentret.gl/sermermiut-bopladsen-yngstetrinnet-2/"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Maannakkut atuartut sikuminermut ingerlassapput.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pbca4sytf7t" w:id="3"/>
      <w:bookmarkEnd w:id="3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suliaqarnernissamik siunnersuutit allat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14:textFill>
            <w14:solidFill>
              <w14:srgbClr w14:val="4A86E8"/>
            </w14:solidFill>
          </w14:textFill>
        </w:rPr>
        <w:t>PINIUTIT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6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-13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tuukkat sisamat itsarnisarsiuunit nassaarineqarsimasut takuneqarsinnaapput. Atuartut paasiniassavaat sunik sananeqaateqarnersut. Quppernermi 8 aamma 9 akissutissat pissarsiarisinnaavaat.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Quppernerit taakku marluk eqqartorsinnaavatit sukumiinerusumillu nassuiarlugu unaamut qanoq aalajangersorneqarsimanersut kiisalu ilutsit ataasiakkaat qangarnisaanersut. 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ULU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1</w:t>
      </w:r>
      <w:r>
        <w:rPr>
          <w:rStyle w:val="Ingen"/>
          <w:rFonts w:ascii="Bookman Old Style" w:hAnsi="Bookman Old Style"/>
          <w:sz w:val="22"/>
          <w:szCs w:val="22"/>
          <w:rtl w:val="0"/>
          <w:lang w:val="ru-RU"/>
        </w:rPr>
        <w:t>4-19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kiliortuutit pingasut ululu ataaseq itsarnisarsiuunit nassaarineqarsimasut takuneqarsinnaapput. Atuartut paasiniassavaat kiliortuutit sunik sananeqaateqarnersut kiisalu kiliortuutit ululu sumut atorneqartarnersut.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Atuakkami qupperneq 16-mi aamma 17-mi itsarnisarsiuut nassaavi assini pingasunik takuneqarsinnaapput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kiliortuutit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killiamik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sananeqaatillit. Dorset-kulturernisat.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ulu (arnap savia) saviminermik nungullarnikumik savissalik tuttullu nassuanik kimattuusilik. Inuitkulturip nalaata naalernerani.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ulu (arnap savia) saviminermik savissalik qilalukkallu qernertap kigutaanik kimattuusilik. Inuitkulturip nalaata naalernerani.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Tunit ukiut Kr. in. sioqq. ukioq 500 nalaani nunatsinnut takkunneri ukiullu 800-ut missiliorlugit tamaani inuusimaneri pillugit atuartut oqaloqatigisssavatit. Thulemiut Kr. in. king. ukiup 1200 nalaani Canadamit nunatsinnut pipput taakkulu ullumikkut inuit taakkuninnga naggueqarput.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Kiisalu arnat saviattut eqqunngitsumik taaguuteqarnera oqaloqatigissavatit, tassami amma angutinit atorneqartarmat. Ulu kalaallisut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savimmik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isumaqarpoq. Ulu puisip amiata suliarineranut atorneqartarpoq, tamannalu arnanit suliarineqarajunnerusima- 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QULLEQ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qulleq itsarnisarsiuunit nassaarineqarsimasoq takuneqarsinnaavoq. Atuartut qulleq qanoq pisoqaatiginersoq paasiniassavaat.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Atuakkami quppernermi 23-mi akissutissaminnik ikiorneqarsinnaapput.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Puisit arferillu orsuanik ikummateqarluni atorneqarsimanera  - taakku nassaat (quppernermi 23-mi assit) qanoq pisoqaatiginersut - ukkusissaq qulleq qanga innaallagissamoortumik taarseneqarsimanersoq pillugit atuartut oqaloqatigissavatit.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NERRIVIMMI ILISSERUT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Nerrivimmi ilisserummi nunaqarfik Sermermiut ukiut immikkoortut sisamat nalaanni qanoq isikkkoqarsimanersoq takutinneqarpoq: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Kr. in. king. ukiut 2500 - 0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0 -1200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1200 - 1600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1741 - ullutsinnut tikillugu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  <w:shd w:val="clear" w:color="auto" w:fill="00ff0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Ukiunut immikkoortunut sisamanut siulequtsiussatut allaaserisaq atuartut peqatigalugit eqqartussavat. Allaaserisaq nerrivimmi ilisserutit ataatungaani allassimavoq.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5"/>
      <w:bookmarkEnd w:id="5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Kangiata Illorsuanit Sermermiut nunaqarfiannukartoqarsinnaavoq. Taamaattumik piffissaqarussi takuniaanissaq kaammattuutigineqarsinnaavoq.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Takuniaasinnaanngikkussi siulequtsiussami assimut innersuunneqassaasi.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Nunaqarfimmi Sermermiuni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nunasiartorneq itsarnisarsiuullu naassaavi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piumagussi sammeqqissinnaavasi.</w:t>
      </w:r>
    </w:p>
    <w:p>
      <w:pPr>
        <w:pStyle w:val="Brødtekst"/>
        <w:tabs>
          <w:tab w:val="left" w:pos="340"/>
          <w:tab w:val="right" w:pos="9612"/>
        </w:tabs>
        <w:spacing w:after="160" w:line="259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"https://isfjordscentret.gl/sermermiut-bopladsen-yngstetrinnet-2/"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Sermermiuni-nunaqarfimmut</w:t>
      </w:r>
      <w:r>
        <w:rPr/>
        <w:fldChar w:fldCharType="end" w:fldLock="0"/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atortussat amerlanerusut pissarsiarineqarsinnaapput.</w:t>
      </w:r>
      <w:r>
        <w:rPr>
          <w:rStyle w:val="Ingen"/>
          <w:rFonts w:ascii="Bradford LL" w:cs="Bradford LL" w:hAnsi="Bradford LL" w:eastAsia="Bradford LL"/>
          <w:sz w:val="22"/>
          <w:szCs w:val="22"/>
        </w:rPr>
      </w:r>
      <w:bookmarkStart w:name="_headingh.gjdgxs" w:id="6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1.0"/>
  </w:abstractNum>
  <w:abstractNum w:abstractNumId="3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2"/>
  </w:abstractNum>
  <w:abstractNum w:abstractNumId="5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2.0"/>
  </w:abstractNum>
  <w:abstractNum w:abstractNumId="7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1.0">
    <w:name w:val="Importeret format 1.0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2">
    <w:name w:val="Importeret format 2"/>
    <w:pPr>
      <w:numPr>
        <w:numId w:val="6"/>
      </w:numPr>
    </w:pPr>
  </w:style>
  <w:style w:type="numbering" w:styleId="Importeret format 2.0">
    <w:name w:val="Importeret format 2.0"/>
    <w:pPr>
      <w:numPr>
        <w:numId w:val="8"/>
      </w:numPr>
    </w:p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