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-177799</wp:posOffset>
                </wp:positionV>
                <wp:extent cx="1730378" cy="783023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8" cy="783023"/>
                          <a:chOff x="0" y="-1"/>
                          <a:chExt cx="1730377" cy="78302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1730378" cy="78302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5482" y="121019"/>
                            <a:ext cx="1119412" cy="5409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000000"/>
                                  <w:u w:color="000000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000000"/>
                                  <w:u w:color="000000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000000"/>
                                  <w:u w:color="000000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6.3pt;height:61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-1" coordsize="1730378,783022">
                <w10:wrap type="none" side="bothSides" anchorx="text"/>
                <v:oval id="_x0000_s1027" style="position:absolute;left:0;top:-1;width:1730378;height:78302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5482;top:121019;width:1119411;height:54098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000000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000000"/>
                            <w:u w:color="000000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000000"/>
                            <w:u w:color="000000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Fangst og fiskeri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ldstetrinnet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 A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"https://isfjordscentret.gl/da/fangst-og-fiskeri-aeldstetrinnet/"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"https://isfjordscentret.gl/wp-content/uploads/2022/10/Fangst_final.pdf"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Fangst og fiskeri </w:t>
      </w:r>
      <w:r>
        <w:rPr>
          <w:rStyle w:val="Hyperlink.0"/>
          <w:rtl w:val="0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rtl w:val="0"/>
        </w:rPr>
        <w:t xml:space="preserve">) 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Naturfagene, fokus p</w:t>
      </w:r>
      <w:r>
        <w:rPr>
          <w:rStyle w:val="Ingen A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 A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viden om flere hundrede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gamle fangstmetoder, metoder der stadig anvendes, men med mere moderne udstyr. 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 inuits oprindelige tro, herunder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ndemanerens status og rolle og sagnet om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Havets Moder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kendskab til, hvad fiskeriet betyder for livet ved Isfjorden. 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arkene med eleverne, 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 hvad opgaven er.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 gerne teksterne sammen med eleverne.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infoarkets forside er der en kort tekst samt en </w:t>
      </w:r>
      <w:r>
        <w:rPr>
          <w:rStyle w:val="Ingen"/>
          <w:rtl w:val="0"/>
          <w:lang w:val="da-DK"/>
        </w:rPr>
        <w:t>forklaring af den opgave hvor eleverne skal finde et kodeord. De skal bruge de 5 bogstaver de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fra hver cirkel, samt det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rste bogstav, A, der bliver givet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forsiden.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sammen, s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 xml:space="preserve">de danner kodeordet. (amulet)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"https://isfjordscentret.gl/da/fangst-og-fiskeri-aeldstetrinnet/"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je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isskosserne ved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</w:t>
      </w:r>
      <w:r>
        <w:rPr>
          <w:rStyle w:val="Ingen"/>
          <w:rtl w:val="0"/>
          <w:lang w:val="nl-NL"/>
        </w:rPr>
        <w:t>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l. Man kan med fordel organisere eleverne parvis eller mindre grupper.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 A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HELLEFISKERI 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8-21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 isskossen se</w:t>
      </w:r>
      <w:r>
        <w:rPr>
          <w:rStyle w:val="Ingen"/>
          <w:rtl w:val="0"/>
          <w:lang w:val="da-DK"/>
        </w:rPr>
        <w:t>r man en, der fisker efter hellefisk. I bogen kan de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om hellefiskeri, hundesl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den og jollefiskeriet.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at man i mere end 300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har fanget hellefisk fra havisen med langliner 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sat kroge lavet af hvalknogler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at metoden i dag er den samme blot med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glidere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og kroge af metal.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mon hellefiskeri har veget pladsen til fordel for rejefiskeri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hvorfor mon hundesl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 er overlegen i forhold til andre transportmidler,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det kommer til jagt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LFANGST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22-33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isskossen ses en fanger med sin kajak og harpun klar til sommerfangst. Saqqaq-folket, som boede ved Isfjorden fra 2500-800 f.v.t., brugte en tidlig version af kajakken og harpunen. Redskaberne og fart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jerne udvikledes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rligt omkring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1200 da inuit/Thule-folket kom til. De har ikke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ndret sig v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sentligt siden da.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en fangstbl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er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forskellen er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Saqqaq-folket og Thule-folket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 kajakken i dag er afl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st af joller og motorb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HVALFANGST 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  <w:lang w:val="ru-RU"/>
        </w:rPr>
        <w:t>34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 A"/>
          <w:rtl w:val="0"/>
        </w:rPr>
        <w:t>45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isskossen ser man en hval. Hvalfangst var for inuit en vigtig del af deres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de. Hvalens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 og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 kunne sikre bopladsen overlevelse hele vinteren. Hvalerne blev fanget fra umiaq (koneb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d). Normalt var det kvinderne, der roede den, men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der skulle fanges hvaler, var det 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ndene. Siden 1920</w:t>
      </w:r>
      <w:r>
        <w:rPr>
          <w:rStyle w:val="Ingen"/>
          <w:rFonts w:ascii="Arial Unicode MS" w:hAnsi="Arial Unicode MS" w:hint="default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erne er det mere moderne b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dtyper, man bruger til hvalfangst.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deres bud 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hvilken hvalart det er i isskossen</w:t>
      </w:r>
    </w:p>
    <w:p>
      <w:pPr>
        <w:pStyle w:val="Brødtekst A"/>
        <w:numPr>
          <w:ilvl w:val="0"/>
          <w:numId w:val="12"/>
        </w:numPr>
      </w:pPr>
      <w:r>
        <w:rPr>
          <w:rStyle w:val="Ingen A"/>
          <w:rtl w:val="0"/>
        </w:rPr>
        <w:t>hvordan klimaforandringer kan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virke forekomsten af </w:t>
      </w:r>
      <w:r>
        <w:rPr>
          <w:rStyle w:val="Ingen"/>
          <w:rFonts w:ascii="Arial Unicode MS" w:hAnsi="Arial Unicode MS" w:hint="default"/>
          <w:rtl w:val="1"/>
        </w:rPr>
        <w:t>‘</w:t>
      </w:r>
      <w:r>
        <w:rPr>
          <w:rStyle w:val="Ingen A"/>
          <w:rtl w:val="0"/>
        </w:rPr>
        <w:t>sassat</w:t>
      </w:r>
      <w:r>
        <w:rPr>
          <w:rStyle w:val="Ingen"/>
          <w:rFonts w:ascii="Arial Unicode MS" w:hAnsi="Arial Unicode MS" w:hint="default"/>
          <w:rtl w:val="1"/>
        </w:rPr>
        <w:t>’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man brugte hvaler til</w:t>
      </w:r>
    </w:p>
    <w:p>
      <w:pPr>
        <w:pStyle w:val="Brødtekst A"/>
        <w:numPr>
          <w:ilvl w:val="1"/>
          <w:numId w:val="12"/>
        </w:numPr>
      </w:pPr>
      <w:r>
        <w:rPr>
          <w:rStyle w:val="Ingen A"/>
          <w:rtl w:val="0"/>
        </w:rPr>
        <w:t>k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d, knogler, barder og tran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hvalens betydning for inuits overlevelse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SHAMANEN OG RELATIONEN MELLEM NATUR OG MENNESKE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 xml:space="preserve">s. </w:t>
      </w:r>
      <w:r>
        <w:rPr>
          <w:rStyle w:val="Ingen A"/>
          <w:rtl w:val="0"/>
        </w:rPr>
        <w:t>46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 A"/>
          <w:rtl w:val="0"/>
        </w:rPr>
        <w:t>53</w:t>
      </w:r>
    </w:p>
    <w:p>
      <w:pPr>
        <w:pStyle w:val="Brødtekst A"/>
        <w:tabs>
          <w:tab w:val="right" w:pos="9612"/>
        </w:tabs>
        <w:rPr>
          <w:rStyle w:val="Inge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 isskossen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rer en animation af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Shamanens rejse til havets moder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. Kort fortalt: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Havets moder d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jede med inuitternes misgerninger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bopladsen og samlede som straf alle fangstdyrene i sin iltre h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rpragt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bunden af havet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mere s. 50.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begreberne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sagn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myter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at shamanen, angakkoq, var forbindelsesleddet mellem den fysiske verden og den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ndelige verden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sagnet om vejrets v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sen er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FORBEREDELSE TIL FANGST</w:t>
      </w:r>
      <w:r>
        <w:rPr>
          <w:rStyle w:val="Ingen"/>
          <w:rtl w:val="0"/>
          <w:lang w:val="pt-PT"/>
        </w:rPr>
        <w:t xml:space="preserve"> </w:t>
        <w:tab/>
        <w:t>s. 54-59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isskossen ser man en model i fedtsten af en kvinde, der er ved at reng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fr-FR"/>
        </w:rPr>
        <w:t>re et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nl-NL"/>
        </w:rPr>
        <w:t>lskind. Inuit var afh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ngige af naturens magter og kr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fter, og for fangerne var det derfor vigtigt at opretholde gode relationer med fangstdyrenes sj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le. Det gjorde de ved at respektere tabuer, udf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re ritualer og andre skikke.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en amulet er, og hvad den kan beskytte imod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de selv har nogle amuletter eller kender til nogle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kvindens og mandens rolle i samfundet var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 A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emner: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klimaforandringerne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virker dyrenes levevilk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r</w:t>
      </w:r>
    </w:p>
    <w:p>
      <w:pPr>
        <w:pStyle w:val="Brødtekst A"/>
        <w:numPr>
          <w:ilvl w:val="0"/>
          <w:numId w:val="18"/>
        </w:numPr>
      </w:pPr>
      <w:r>
        <w:rPr>
          <w:rStyle w:val="Ingen A"/>
          <w:rtl w:val="0"/>
        </w:rPr>
        <w:t>hvordan fiskeriet er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nland i dag, i forhold til hvordan det var tidligere. I kan arbejde med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konomi og fiskekvoter,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bookmarkStart w:name="_headingh.gjdgxs" w:id="0"/>
      <w:bookmarkEnd w:id="0"/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"https://isfjordscentret.gl/da/fangst-og-fiskeri-aeldstetrinnet/"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Fangst og fiskeri ved Isfjorden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character" w:styleId="Hyperlink.1">
    <w:name w:val="Hyperlink.1"/>
    <w:basedOn w:val="Ingen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