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Hunting and fishing in the Icefjord</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Shape 1073741825"/>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Shape 1073741826"/>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High school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"https://isfjordscentret.gl/en/hunting-and-fishing-in-the-icefjord-high-school/"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pt-PT"/>
          <w14:textFill>
            <w14:solidFill>
              <w14:srgbClr w14:val="0563C1"/>
            </w14:solidFill>
          </w14:textFill>
        </w:rPr>
        <w:t>s material.</w:t>
      </w:r>
      <w:r>
        <w:rPr/>
        <w:fldChar w:fldCharType="end" w:fldLock="0"/>
      </w:r>
    </w:p>
    <w:p>
      <w:pPr>
        <w:pStyle w:val="Brødtekst A"/>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"https://isfjordscentret.gl/wp-content/uploads/2022/10/Fangst_final.pdf"</w:instrText>
      </w:r>
      <w:r>
        <w:rPr>
          <w:rStyle w:val="Hyperlink.1"/>
        </w:rPr>
        <w:fldChar w:fldCharType="separate" w:fldLock="0"/>
      </w:r>
      <w:r>
        <w:rPr>
          <w:rStyle w:val="Hyperlink.1"/>
          <w:rtl w:val="0"/>
          <w:lang w:val="en-US"/>
        </w:rPr>
        <w:t>Hunting and fishing ...</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fishing and hunting methods that are several hundred years old, methods still in use, but with more modern equipment.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Inuit</w:t>
      </w:r>
      <w:r>
        <w:rPr>
          <w:rStyle w:val="Ingen"/>
          <w:i w:val="0"/>
          <w:iCs w:val="0"/>
          <w:outline w:val="0"/>
          <w:color w:val="000000"/>
          <w:sz w:val="22"/>
          <w:szCs w:val="22"/>
          <w:u w:color="000000"/>
          <w:rtl w:val="0"/>
          <w:lang w:val="en-US"/>
          <w14:textFill>
            <w14:solidFill>
              <w14:srgbClr w14:val="000000"/>
            </w14:solidFill>
          </w14:textFill>
        </w:rPr>
        <w:t>’</w:t>
      </w:r>
      <w:r>
        <w:rPr>
          <w:rStyle w:val="Ingen"/>
          <w:i w:val="0"/>
          <w:iCs w:val="0"/>
          <w:outline w:val="0"/>
          <w:color w:val="000000"/>
          <w:sz w:val="22"/>
          <w:szCs w:val="22"/>
          <w:u w:color="000000"/>
          <w:rtl w:val="0"/>
          <w:lang w:val="en-US"/>
          <w14:textFill>
            <w14:solidFill>
              <w14:srgbClr w14:val="000000"/>
            </w14:solidFill>
          </w14:textFill>
        </w:rPr>
        <w:t xml:space="preserve">s original religion, including the role and status of the shaman, and the legend of </w:t>
      </w:r>
      <w:r>
        <w:rPr>
          <w:rStyle w:val="Ingen"/>
          <w:i w:val="1"/>
          <w:iCs w:val="1"/>
          <w:outline w:val="0"/>
          <w:color w:val="000000"/>
          <w:sz w:val="22"/>
          <w:szCs w:val="22"/>
          <w:u w:color="000000"/>
          <w:rtl w:val="0"/>
          <w:lang w:val="en-US"/>
          <w14:textFill>
            <w14:solidFill>
              <w14:srgbClr w14:val="000000"/>
            </w14:solidFill>
          </w14:textFill>
        </w:rPr>
        <w:t>The Mother of the Sea.</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get an understanding of what fishing means for life at the Icefjord.</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that represent </w:t>
      </w:r>
      <w:r>
        <w:rPr>
          <w:rStyle w:val="Ingen"/>
          <w:i w:val="1"/>
          <w:iCs w:val="1"/>
          <w:rtl w:val="0"/>
          <w:lang w:val="en-US"/>
        </w:rPr>
        <w:t>Hunting and fishing in the Icefjord.</w:t>
      </w:r>
    </w:p>
    <w:p>
      <w:pPr>
        <w:pStyle w:val="Brødtekst A"/>
        <w:spacing w:before="120"/>
      </w:pPr>
      <w:r>
        <w:rPr>
          <w:rStyle w:val="Ingen"/>
          <w:rtl w:val="0"/>
          <w:lang w:val="en-US"/>
        </w:rPr>
        <w:t>Give an instruction for the sheets to make clear what the tasks are.</w:t>
      </w:r>
    </w:p>
    <w:p>
      <w:pPr>
        <w:pStyle w:val="List Paragraph"/>
        <w:numPr>
          <w:ilvl w:val="0"/>
          <w:numId w:val="6"/>
        </w:numPr>
        <w:bidi w:val="0"/>
        <w:spacing w:before="120"/>
        <w:ind w:right="0"/>
        <w:jc w:val="left"/>
        <w:rPr>
          <w:rtl w:val="0"/>
          <w:lang w:val="en-US"/>
        </w:rPr>
      </w:pPr>
      <w:r>
        <w:rPr>
          <w:rStyle w:val="Ingen"/>
          <w:rtl w:val="0"/>
          <w:lang w:val="en-US"/>
        </w:rPr>
        <w:t>On the face of the info sheet is a short text and an explanation of the task of finding a word. They must use the five letters from the circles and the first two letters, B and A, given free of charge. These letters should be combined to form a relevant word (baleens).</w:t>
      </w:r>
    </w:p>
    <w:p>
      <w:pPr>
        <w:pStyle w:val="List Paragraph"/>
        <w:numPr>
          <w:ilvl w:val="0"/>
          <w:numId w:val="8"/>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"https://isfjordscentret.gl/en/hunting-and-fishing-in-the-icefjord-high-school/"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p>
    <w:p>
      <w:pPr>
        <w:pStyle w:val="Brødtekst A"/>
      </w:pPr>
    </w:p>
    <w:p>
      <w:pPr>
        <w:pStyle w:val="Brødtekst A"/>
      </w:pPr>
      <w:r>
        <w:rPr>
          <w:rStyle w:val="Ingen"/>
          <w:rtl w:val="0"/>
          <w:lang w:val="en-US"/>
        </w:rPr>
        <w:t xml:space="preserve">Now let the students go to the ice floes that represent </w:t>
      </w:r>
      <w:r>
        <w:rPr>
          <w:rStyle w:val="Ingen"/>
          <w:i w:val="1"/>
          <w:iCs w:val="1"/>
          <w:rtl w:val="0"/>
          <w:lang w:val="en-US"/>
        </w:rPr>
        <w:t>Hunting and fishing in the Icefjord.</w:t>
      </w:r>
      <w:r>
        <w:rPr>
          <w:rStyle w:val="Ingen"/>
          <w:rtl w:val="0"/>
          <w:lang w:val="en-US"/>
        </w:rPr>
        <w:t xml:space="preserve"> Instruct them to study the ice floes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Style w:val="Ingen"/>
          <w:rFonts w:ascii="Bookman Old Style" w:cs="Bookman Old Style" w:hAnsi="Bookman Old Style" w:eastAsia="Bookman Old Style"/>
        </w:rPr>
      </w:pPr>
      <w:r>
        <w:rPr>
          <w:rStyle w:val="Ingen"/>
          <w:outline w:val="0"/>
          <w:color w:val="2f5496"/>
          <w:sz w:val="24"/>
          <w:szCs w:val="24"/>
          <w:u w:color="2f5496"/>
          <w:rtl w:val="0"/>
          <w:lang w:val="en-US"/>
          <w14:textFill>
            <w14:solidFill>
              <w14:srgbClr w14:val="2F5496"/>
            </w14:solidFill>
          </w14:textFill>
        </w:rPr>
        <w:t>GREENLAND HALIBUT FISHING</w:t>
      </w:r>
      <w:r>
        <w:rPr>
          <w:rStyle w:val="Ingen"/>
          <w:rtl w:val="0"/>
        </w:rPr>
        <w:tab/>
        <w:t xml:space="preserve"> </w:t>
        <w:tab/>
        <w:t>p. 8-21</w:t>
      </w:r>
    </w:p>
    <w:p>
      <w:pPr>
        <w:pStyle w:val="Bradford"/>
        <w:keepNext w:val="1"/>
      </w:pPr>
      <w:r>
        <w:rPr>
          <w:rStyle w:val="Ingen"/>
          <w:rtl w:val="0"/>
          <w:lang w:val="en-US"/>
        </w:rPr>
        <w:t>In the ice floe you see a man fishing for Greenland halibut. In the book they can read about fishing of Greenland halibut, the dog sled and dinghy fishing.</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10"/>
        </w:numPr>
        <w:bidi w:val="0"/>
        <w:ind w:right="0"/>
        <w:jc w:val="left"/>
        <w:rPr>
          <w:rtl w:val="0"/>
          <w:lang w:val="en-US"/>
        </w:rPr>
      </w:pPr>
      <w:r>
        <w:rPr>
          <w:rStyle w:val="Ingen"/>
          <w:rtl w:val="0"/>
          <w:lang w:val="en-US"/>
        </w:rPr>
        <w:t xml:space="preserve">that for more than 300 years Greenland halibut have been caught from the sea ice with longlines, using hooks made from whalebone </w:t>
      </w:r>
      <w:r>
        <w:rPr>
          <w:rStyle w:val="Ingen"/>
          <w:rtl w:val="0"/>
          <w:lang w:val="en-US"/>
        </w:rPr>
        <w:t xml:space="preserve">– </w:t>
      </w:r>
      <w:r>
        <w:rPr>
          <w:rStyle w:val="Ingen"/>
          <w:rtl w:val="0"/>
          <w:lang w:val="en-US"/>
        </w:rPr>
        <w:t xml:space="preserve">and that the method today is the same, just with </w:t>
      </w:r>
      <w:r>
        <w:rPr>
          <w:rStyle w:val="Ingen"/>
          <w:rtl w:val="0"/>
          <w:lang w:val="en-US"/>
        </w:rPr>
        <w:t>“</w:t>
      </w:r>
      <w:r>
        <w:rPr>
          <w:rStyle w:val="Ingen"/>
          <w:rtl w:val="0"/>
          <w:lang w:val="en-US"/>
        </w:rPr>
        <w:t>gliders</w:t>
      </w:r>
      <w:r>
        <w:rPr>
          <w:rStyle w:val="Ingen"/>
          <w:rtl w:val="0"/>
          <w:lang w:val="en-US"/>
        </w:rPr>
        <w:t xml:space="preserve">” </w:t>
      </w:r>
      <w:r>
        <w:rPr>
          <w:rStyle w:val="Ingen"/>
          <w:rtl w:val="0"/>
          <w:lang w:val="en-US"/>
        </w:rPr>
        <w:t>and hooks of metal.</w:t>
      </w:r>
    </w:p>
    <w:p>
      <w:pPr>
        <w:pStyle w:val="Bradford"/>
        <w:numPr>
          <w:ilvl w:val="0"/>
          <w:numId w:val="10"/>
        </w:numPr>
        <w:bidi w:val="0"/>
        <w:ind w:right="0"/>
        <w:jc w:val="left"/>
        <w:rPr>
          <w:rtl w:val="0"/>
          <w:lang w:val="en-US"/>
        </w:rPr>
      </w:pPr>
      <w:r>
        <w:rPr>
          <w:rStyle w:val="Ingen"/>
          <w:rtl w:val="0"/>
          <w:lang w:val="en-US"/>
        </w:rPr>
        <w:t>why fishing of Greenland halibut has declined, and fishing of prawns taken over.</w:t>
      </w:r>
    </w:p>
    <w:p>
      <w:pPr>
        <w:pStyle w:val="Bradford"/>
        <w:numPr>
          <w:ilvl w:val="0"/>
          <w:numId w:val="10"/>
        </w:numPr>
        <w:bidi w:val="0"/>
        <w:ind w:right="0"/>
        <w:jc w:val="left"/>
        <w:rPr>
          <w:rtl w:val="0"/>
          <w:lang w:val="en-US"/>
        </w:rPr>
      </w:pPr>
      <w:r>
        <w:rPr>
          <w:rStyle w:val="Ingen"/>
          <w:rtl w:val="0"/>
          <w:lang w:val="en-US"/>
        </w:rPr>
        <w:t>why the dog sled is superior to other means of transport for hunting.</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SEAL HUNTING</w:t>
      </w:r>
      <w:r>
        <w:rPr>
          <w:rStyle w:val="Ingen"/>
          <w:rtl w:val="0"/>
        </w:rPr>
        <w:tab/>
        <w:tab/>
        <w:t>p. 22-33</w:t>
      </w:r>
    </w:p>
    <w:p>
      <w:pPr>
        <w:pStyle w:val="Bradford"/>
      </w:pPr>
      <w:r>
        <w:rPr>
          <w:rStyle w:val="Ingen"/>
          <w:rFonts w:cs="Arial Unicode MS" w:eastAsia="Arial Unicode MS"/>
          <w:rtl w:val="0"/>
          <w:lang w:val="en-US"/>
        </w:rPr>
        <w:t>In the icefloe a hunter is seen with his kayak and harpoon, ready for the summer hunt. The Saqqaq people, who lived at the Icefjord in the period 2500-800 BC, used an early version of the kayak and the harpoon. Tools and vessels developed a lot around 1200 when Inuit/the Thule people arrived and have not changed significantly since then.</w:t>
      </w:r>
    </w:p>
    <w:p>
      <w:pPr>
        <w:pStyle w:val="Bradford"/>
      </w:pPr>
    </w:p>
    <w:p>
      <w:pPr>
        <w:pStyle w:val="Bradford"/>
      </w:pPr>
      <w:r>
        <w:rPr>
          <w:rStyle w:val="Ingen"/>
          <w:rFonts w:cs="Arial Unicode MS" w:eastAsia="Arial Unicode MS"/>
          <w:rtl w:val="0"/>
          <w:lang w:val="en-US"/>
        </w:rPr>
        <w:t>Subjects for discussion with the students:</w:t>
      </w:r>
    </w:p>
    <w:p>
      <w:pPr>
        <w:pStyle w:val="Bradford"/>
        <w:numPr>
          <w:ilvl w:val="0"/>
          <w:numId w:val="12"/>
        </w:numPr>
        <w:bidi w:val="0"/>
        <w:ind w:right="0"/>
        <w:jc w:val="left"/>
        <w:rPr>
          <w:rtl w:val="0"/>
          <w:lang w:val="en-US"/>
        </w:rPr>
      </w:pPr>
      <w:r>
        <w:rPr>
          <w:rStyle w:val="Ingen"/>
          <w:rtl w:val="0"/>
          <w:lang w:val="en-US"/>
        </w:rPr>
        <w:t>what nutrients the body needs</w:t>
      </w:r>
    </w:p>
    <w:p>
      <w:pPr>
        <w:pStyle w:val="Bradford"/>
        <w:numPr>
          <w:ilvl w:val="0"/>
          <w:numId w:val="12"/>
        </w:numPr>
        <w:bidi w:val="0"/>
        <w:ind w:right="0"/>
        <w:jc w:val="left"/>
        <w:rPr>
          <w:rtl w:val="0"/>
          <w:lang w:val="en-US"/>
        </w:rPr>
      </w:pPr>
      <w:r>
        <w:rPr>
          <w:rStyle w:val="Ingen"/>
          <w:rtl w:val="0"/>
          <w:lang w:val="en-US"/>
        </w:rPr>
        <w:t>the difference between the Saqqaq people and the Thule people</w:t>
      </w:r>
    </w:p>
    <w:p>
      <w:pPr>
        <w:pStyle w:val="Bradford"/>
        <w:numPr>
          <w:ilvl w:val="0"/>
          <w:numId w:val="12"/>
        </w:numPr>
        <w:bidi w:val="0"/>
        <w:ind w:right="0"/>
        <w:jc w:val="left"/>
        <w:rPr>
          <w:rtl w:val="0"/>
          <w:lang w:val="en-US"/>
        </w:rPr>
      </w:pPr>
      <w:r>
        <w:rPr>
          <w:rStyle w:val="Ingen"/>
          <w:rtl w:val="0"/>
          <w:lang w:val="en-US"/>
        </w:rPr>
        <w:t>that the kayak has been replaced by dinghies and motorboats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WHALE HUNTING</w:t>
      </w:r>
      <w:r>
        <w:rPr>
          <w:rStyle w:val="Ingen"/>
          <w:rtl w:val="0"/>
          <w:lang w:val="en-US"/>
        </w:rPr>
        <w:t xml:space="preserve"> </w:t>
        <w:tab/>
        <w:tab/>
        <w:t>p. 34-45</w:t>
      </w:r>
    </w:p>
    <w:p>
      <w:pPr>
        <w:pStyle w:val="Bradford"/>
      </w:pPr>
      <w:r>
        <w:rPr>
          <w:rStyle w:val="Ingen"/>
          <w:rFonts w:cs="Arial Unicode MS" w:eastAsia="Arial Unicode MS"/>
          <w:rtl w:val="0"/>
          <w:lang w:val="en-US"/>
        </w:rPr>
        <w:t>In the ice floe you see a whale. Whales were to Inuit an important part of their food. The meat and blubber could secure survival of the settlement a whole winter. The whales were caught from umiaks. Usually these boats were rowed by women, but during whale hunting they were rowed by men. Since the 1920s more modern boat types have been used.</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4"/>
        </w:numPr>
        <w:bidi w:val="0"/>
        <w:ind w:right="0"/>
        <w:jc w:val="left"/>
        <w:rPr>
          <w:rtl w:val="0"/>
          <w:lang w:val="en-US"/>
        </w:rPr>
      </w:pPr>
      <w:r>
        <w:rPr>
          <w:rStyle w:val="Ingen"/>
          <w:rtl w:val="0"/>
          <w:lang w:val="en-US"/>
        </w:rPr>
        <w:t xml:space="preserve">how climate changes can affect the occurrence of </w:t>
      </w:r>
      <w:r>
        <w:rPr>
          <w:rStyle w:val="Ingen"/>
          <w:rtl w:val="0"/>
          <w:lang w:val="en-US"/>
        </w:rPr>
        <w:t>“</w:t>
      </w:r>
      <w:r>
        <w:rPr>
          <w:rStyle w:val="Ingen"/>
          <w:rtl w:val="0"/>
          <w:lang w:val="en-US"/>
        </w:rPr>
        <w:t>sassat</w:t>
      </w:r>
      <w:r>
        <w:rPr>
          <w:rStyle w:val="Ingen"/>
          <w:rtl w:val="0"/>
          <w:lang w:val="en-US"/>
        </w:rPr>
        <w:t>”</w:t>
      </w:r>
    </w:p>
    <w:p>
      <w:pPr>
        <w:pStyle w:val="Bradford"/>
        <w:numPr>
          <w:ilvl w:val="0"/>
          <w:numId w:val="14"/>
        </w:numPr>
        <w:bidi w:val="0"/>
        <w:ind w:right="0"/>
        <w:jc w:val="left"/>
        <w:rPr>
          <w:rtl w:val="0"/>
          <w:lang w:val="en-US"/>
        </w:rPr>
      </w:pPr>
      <w:r>
        <w:rPr>
          <w:rStyle w:val="Ingen"/>
          <w:rtl w:val="0"/>
          <w:lang w:val="en-US"/>
        </w:rPr>
        <w:t>the whale</w:t>
      </w:r>
      <w:r>
        <w:rPr>
          <w:rStyle w:val="Ingen"/>
          <w:rtl w:val="0"/>
          <w:lang w:val="en-US"/>
        </w:rPr>
        <w:t>’</w:t>
      </w:r>
      <w:r>
        <w:rPr>
          <w:rStyle w:val="Ingen"/>
          <w:rtl w:val="0"/>
          <w:lang w:val="en-US"/>
        </w:rPr>
        <w:t>s importance for the survival of Inuit</w:t>
      </w:r>
    </w:p>
    <w:p>
      <w:pPr>
        <w:pStyle w:val="Bradford"/>
        <w:numPr>
          <w:ilvl w:val="0"/>
          <w:numId w:val="14"/>
        </w:numPr>
        <w:bidi w:val="0"/>
        <w:ind w:right="0"/>
        <w:jc w:val="left"/>
        <w:rPr>
          <w:rtl w:val="0"/>
          <w:lang w:val="en-US"/>
        </w:rPr>
      </w:pPr>
      <w:r>
        <w:rPr>
          <w:rStyle w:val="Ingen"/>
          <w:rtl w:val="0"/>
          <w:lang w:val="en-US"/>
        </w:rPr>
        <w:t>what whales have been used for</w:t>
      </w:r>
    </w:p>
    <w:p>
      <w:pPr>
        <w:pStyle w:val="Bradford"/>
        <w:numPr>
          <w:ilvl w:val="1"/>
          <w:numId w:val="14"/>
        </w:numPr>
        <w:bidi w:val="0"/>
        <w:ind w:right="0"/>
        <w:jc w:val="left"/>
        <w:rPr>
          <w:rtl w:val="0"/>
          <w:lang w:val="en-US"/>
        </w:rPr>
      </w:pPr>
      <w:r>
        <w:rPr>
          <w:rStyle w:val="Ingen"/>
          <w:rtl w:val="0"/>
          <w:lang w:val="en-US"/>
        </w:rPr>
        <w:t>meat, bones, baleens and train oil</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 xml:space="preserve">THE SHAMAN </w:t>
      </w:r>
      <w:r>
        <w:rPr>
          <w:rStyle w:val="Ingen"/>
          <w:outline w:val="0"/>
          <w:color w:val="2f5496"/>
          <w:sz w:val="24"/>
          <w:szCs w:val="24"/>
          <w:u w:color="2f5496"/>
          <w:rtl w:val="0"/>
          <w:lang w:val="en-US"/>
          <w14:textFill>
            <w14:solidFill>
              <w14:srgbClr w14:val="2F5496"/>
            </w14:solidFill>
          </w14:textFill>
        </w:rPr>
        <w:t xml:space="preserve">– </w:t>
      </w:r>
      <w:r>
        <w:rPr>
          <w:rStyle w:val="Ingen"/>
          <w:outline w:val="0"/>
          <w:color w:val="2f5496"/>
          <w:sz w:val="24"/>
          <w:szCs w:val="24"/>
          <w:u w:color="2f5496"/>
          <w:rtl w:val="0"/>
          <w:lang w:val="en-US"/>
          <w14:textFill>
            <w14:solidFill>
              <w14:srgbClr w14:val="2F5496"/>
            </w14:solidFill>
          </w14:textFill>
        </w:rPr>
        <w:t>NATURE AND HUMANS</w:t>
      </w:r>
      <w:r>
        <w:rPr>
          <w:rStyle w:val="Ingen"/>
          <w:rtl w:val="0"/>
          <w:lang w:val="en-US"/>
        </w:rPr>
        <w:t xml:space="preserve"> </w:t>
        <w:tab/>
        <w:tab/>
        <w:t>p. 46-53</w:t>
      </w:r>
    </w:p>
    <w:p>
      <w:pPr>
        <w:pStyle w:val="Bradford"/>
      </w:pPr>
      <w:r>
        <w:rPr>
          <w:rStyle w:val="Ingen"/>
          <w:rFonts w:cs="Arial Unicode MS" w:eastAsia="Arial Unicode MS"/>
          <w:rtl w:val="0"/>
          <w:lang w:val="en-US"/>
        </w:rPr>
        <w:t xml:space="preserve">In the ice floe an animation is showing </w:t>
      </w:r>
      <w:r>
        <w:rPr>
          <w:rStyle w:val="Ingen"/>
          <w:rFonts w:cs="Arial Unicode MS" w:eastAsia="Arial Unicode MS"/>
          <w:i w:val="1"/>
          <w:iCs w:val="1"/>
          <w:rtl w:val="0"/>
          <w:lang w:val="en-US"/>
        </w:rPr>
        <w:t>The shaman</w:t>
      </w:r>
      <w:r>
        <w:rPr>
          <w:rStyle w:val="Ingen"/>
          <w:rFonts w:cs="Arial Unicode MS" w:eastAsia="Arial Unicode MS" w:hint="default"/>
          <w:i w:val="1"/>
          <w:iCs w:val="1"/>
          <w:rtl w:val="0"/>
          <w:lang w:val="en-US"/>
        </w:rPr>
        <w:t>’</w:t>
      </w:r>
      <w:r>
        <w:rPr>
          <w:rStyle w:val="Ingen"/>
          <w:rFonts w:cs="Arial Unicode MS" w:eastAsia="Arial Unicode MS"/>
          <w:i w:val="1"/>
          <w:iCs w:val="1"/>
          <w:rtl w:val="0"/>
          <w:lang w:val="en-US"/>
        </w:rPr>
        <w:t>s journey to the Mother of the Sea</w:t>
      </w:r>
      <w:r>
        <w:rPr>
          <w:rStyle w:val="Ingen"/>
          <w:rFonts w:cs="Arial Unicode MS" w:eastAsia="Arial Unicode MS"/>
          <w:rtl w:val="0"/>
          <w:lang w:val="en-US"/>
        </w:rPr>
        <w:t>.</w:t>
      </w:r>
      <w:r>
        <w:rPr>
          <w:rStyle w:val="Ingen"/>
          <w:rFonts w:cs="Arial Unicode MS" w:eastAsia="Arial Unicode MS"/>
          <w:i w:val="1"/>
          <w:iCs w:val="1"/>
          <w:rtl w:val="0"/>
          <w:lang w:val="en-US"/>
        </w:rPr>
        <w:t xml:space="preserve">  </w:t>
      </w:r>
      <w:r>
        <w:rPr>
          <w:rStyle w:val="Ingen"/>
          <w:rFonts w:cs="Arial Unicode MS" w:eastAsia="Arial Unicode MS"/>
          <w:rtl w:val="0"/>
          <w:lang w:val="en-US"/>
        </w:rPr>
        <w:t xml:space="preserve">In short: </w:t>
      </w:r>
      <w:r>
        <w:rPr>
          <w:rStyle w:val="Ingen"/>
          <w:rFonts w:cs="Arial Unicode MS" w:eastAsia="Arial Unicode MS" w:hint="default"/>
          <w:rtl w:val="0"/>
          <w:lang w:val="en-US"/>
        </w:rPr>
        <w:t>“</w:t>
      </w:r>
      <w:r>
        <w:rPr>
          <w:rStyle w:val="Ingen"/>
          <w:rFonts w:cs="Arial Unicode MS" w:eastAsia="Arial Unicode MS"/>
          <w:rtl w:val="0"/>
          <w:lang w:val="en-US"/>
        </w:rPr>
        <w:t>When the whale hunt failed, it was thought that this was due to misdeeds committed by people, and as punishment the Mother of the Sea held the game animals back in her matted hair.</w:t>
      </w:r>
      <w:r>
        <w:rPr>
          <w:rStyle w:val="Ingen"/>
          <w:rFonts w:cs="Arial Unicode MS" w:eastAsia="Arial Unicode MS" w:hint="default"/>
          <w:rtl w:val="0"/>
          <w:lang w:val="en-US"/>
        </w:rPr>
        <w:t xml:space="preserve">” </w:t>
      </w:r>
      <w:r>
        <w:rPr>
          <w:rStyle w:val="Ingen"/>
          <w:rFonts w:cs="Arial Unicode MS" w:eastAsia="Arial Unicode MS"/>
          <w:rtl w:val="0"/>
          <w:lang w:val="en-US"/>
        </w:rPr>
        <w:t>See p. 50.</w:t>
      </w:r>
    </w:p>
    <w:p>
      <w:pPr>
        <w:pStyle w:val="Bradford"/>
      </w:pPr>
    </w:p>
    <w:p>
      <w:pPr>
        <w:pStyle w:val="Bradford"/>
      </w:pPr>
      <w:r>
        <w:rPr>
          <w:rStyle w:val="Ingen"/>
          <w:rFonts w:cs="Arial Unicode MS" w:eastAsia="Arial Unicode MS"/>
          <w:rtl w:val="0"/>
          <w:lang w:val="en-US"/>
        </w:rPr>
        <w:t>Subjects for discussion:</w:t>
      </w:r>
    </w:p>
    <w:p>
      <w:pPr>
        <w:pStyle w:val="Bradford"/>
        <w:numPr>
          <w:ilvl w:val="0"/>
          <w:numId w:val="16"/>
        </w:numPr>
        <w:bidi w:val="0"/>
        <w:ind w:right="0"/>
        <w:jc w:val="left"/>
        <w:rPr>
          <w:rtl w:val="0"/>
          <w:lang w:val="en-US"/>
        </w:rPr>
      </w:pPr>
      <w:r>
        <w:rPr>
          <w:rStyle w:val="Ingen"/>
          <w:rtl w:val="0"/>
          <w:lang w:val="en-US"/>
        </w:rPr>
        <w:t xml:space="preserve">the concepts </w:t>
      </w:r>
      <w:r>
        <w:rPr>
          <w:rStyle w:val="Ingen"/>
          <w:i w:val="1"/>
          <w:iCs w:val="1"/>
          <w:rtl w:val="0"/>
          <w:lang w:val="en-US"/>
        </w:rPr>
        <w:t>legends</w:t>
      </w:r>
      <w:r>
        <w:rPr>
          <w:rStyle w:val="Ingen"/>
          <w:rtl w:val="0"/>
          <w:lang w:val="en-US"/>
        </w:rPr>
        <w:t xml:space="preserve"> and </w:t>
      </w:r>
      <w:r>
        <w:rPr>
          <w:rStyle w:val="Ingen"/>
          <w:i w:val="1"/>
          <w:iCs w:val="1"/>
          <w:rtl w:val="0"/>
          <w:lang w:val="en-US"/>
        </w:rPr>
        <w:t>myths</w:t>
      </w:r>
    </w:p>
    <w:p>
      <w:pPr>
        <w:pStyle w:val="Bradford"/>
        <w:numPr>
          <w:ilvl w:val="0"/>
          <w:numId w:val="16"/>
        </w:numPr>
        <w:bidi w:val="0"/>
        <w:ind w:right="0"/>
        <w:jc w:val="left"/>
        <w:rPr>
          <w:rtl w:val="0"/>
          <w:lang w:val="en-US"/>
        </w:rPr>
      </w:pPr>
      <w:r>
        <w:rPr>
          <w:rStyle w:val="Ingen"/>
          <w:rtl w:val="0"/>
          <w:lang w:val="en-US"/>
        </w:rPr>
        <w:t>that the shaman, angakkoq, was the link between the physical world and the spiritual world</w:t>
      </w:r>
    </w:p>
    <w:p>
      <w:pPr>
        <w:pStyle w:val="Bradford"/>
        <w:numPr>
          <w:ilvl w:val="0"/>
          <w:numId w:val="16"/>
        </w:numPr>
        <w:bidi w:val="0"/>
        <w:ind w:right="0"/>
        <w:jc w:val="left"/>
        <w:rPr>
          <w:rtl w:val="0"/>
          <w:lang w:val="en-US"/>
        </w:rPr>
      </w:pPr>
      <w:r>
        <w:rPr>
          <w:rStyle w:val="Ingen"/>
          <w:rtl w:val="0"/>
          <w:lang w:val="en-US"/>
        </w:rPr>
        <w:t>what the legend of the Weather Being is</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PREPARATIONS FOR THE HUNT</w:t>
      </w:r>
      <w:r>
        <w:rPr>
          <w:rStyle w:val="Ingen"/>
          <w:rtl w:val="0"/>
          <w:lang w:val="en-US"/>
        </w:rPr>
        <w:t xml:space="preserve"> </w:t>
        <w:tab/>
        <w:tab/>
        <w:t>p. 54-59</w:t>
      </w:r>
    </w:p>
    <w:p>
      <w:pPr>
        <w:pStyle w:val="Brødtekst A"/>
      </w:pPr>
      <w:r>
        <w:rPr>
          <w:rStyle w:val="Ingen"/>
          <w:rtl w:val="0"/>
          <w:lang w:val="en-US"/>
        </w:rPr>
        <w:t>In the ice floe you see a model in soapstone of a woman cleaning a seal skin. Inuit were dependent on the powers and forces of nature, and so it was important for the hunters to maintain good relations with the souls of the game animals. This they did by respecting taboos, performing rituals and other customs.</w:t>
      </w:r>
    </w:p>
    <w:p>
      <w:pPr>
        <w:pStyle w:val="Brødtekst A"/>
      </w:pPr>
    </w:p>
    <w:p>
      <w:pPr>
        <w:pStyle w:val="Brødtekst A"/>
      </w:pPr>
      <w:r>
        <w:rPr>
          <w:rStyle w:val="Ingen"/>
          <w:rtl w:val="0"/>
          <w:lang w:val="da-DK"/>
        </w:rPr>
        <w:t>Subjects for discussion:</w:t>
      </w:r>
    </w:p>
    <w:p>
      <w:pPr>
        <w:pStyle w:val="List Paragraph"/>
        <w:numPr>
          <w:ilvl w:val="0"/>
          <w:numId w:val="18"/>
        </w:numPr>
        <w:bidi w:val="0"/>
        <w:ind w:right="0"/>
        <w:jc w:val="left"/>
        <w:rPr>
          <w:rtl w:val="0"/>
          <w:lang w:val="en-US"/>
        </w:rPr>
      </w:pPr>
      <w:r>
        <w:rPr>
          <w:rStyle w:val="Ingen"/>
          <w:rtl w:val="0"/>
          <w:lang w:val="en-US"/>
        </w:rPr>
        <w:t>what an amulet is, and what it can protect against</w:t>
      </w:r>
    </w:p>
    <w:p>
      <w:pPr>
        <w:pStyle w:val="List Paragraph"/>
        <w:numPr>
          <w:ilvl w:val="0"/>
          <w:numId w:val="18"/>
        </w:numPr>
        <w:bidi w:val="0"/>
        <w:ind w:right="0"/>
        <w:jc w:val="left"/>
        <w:rPr>
          <w:rtl w:val="0"/>
          <w:lang w:val="en-US"/>
        </w:rPr>
      </w:pPr>
      <w:r>
        <w:rPr>
          <w:rStyle w:val="Ingen"/>
          <w:rtl w:val="0"/>
          <w:lang w:val="en-US"/>
        </w:rPr>
        <w:t>that different religions use different amulets and artefacts</w:t>
      </w:r>
    </w:p>
    <w:p>
      <w:pPr>
        <w:pStyle w:val="List Paragraph"/>
        <w:numPr>
          <w:ilvl w:val="0"/>
          <w:numId w:val="18"/>
        </w:numPr>
        <w:bidi w:val="0"/>
        <w:ind w:right="0"/>
        <w:jc w:val="left"/>
        <w:rPr>
          <w:rtl w:val="0"/>
          <w:lang w:val="en-US"/>
        </w:rPr>
      </w:pPr>
      <w:r>
        <w:rPr>
          <w:rStyle w:val="Ingen"/>
          <w:rtl w:val="0"/>
          <w:lang w:val="en-US"/>
        </w:rPr>
        <w:t>the roles of men and women in community in the past</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After the visit you can continue work with these subjects:</w:t>
      </w:r>
    </w:p>
    <w:p>
      <w:pPr>
        <w:pStyle w:val="List Paragraph"/>
        <w:numPr>
          <w:ilvl w:val="0"/>
          <w:numId w:val="20"/>
        </w:numPr>
        <w:bidi w:val="0"/>
        <w:ind w:right="0"/>
        <w:jc w:val="left"/>
        <w:rPr>
          <w:rtl w:val="0"/>
          <w:lang w:val="en-US"/>
        </w:rPr>
      </w:pPr>
      <w:r>
        <w:rPr>
          <w:rStyle w:val="Ingen"/>
          <w:rtl w:val="0"/>
          <w:lang w:val="en-US"/>
        </w:rPr>
        <w:t>how climate changes affect the conditions of life for animals,</w:t>
      </w:r>
    </w:p>
    <w:p>
      <w:pPr>
        <w:pStyle w:val="List Paragraph"/>
        <w:numPr>
          <w:ilvl w:val="0"/>
          <w:numId w:val="20"/>
        </w:numPr>
        <w:bidi w:val="0"/>
        <w:ind w:right="0"/>
        <w:jc w:val="left"/>
        <w:rPr>
          <w:rtl w:val="0"/>
          <w:lang w:val="en-US"/>
        </w:rPr>
      </w:pPr>
      <w:r>
        <w:rPr>
          <w:rStyle w:val="Ingen"/>
          <w:rtl w:val="0"/>
          <w:lang w:val="en-US"/>
        </w:rPr>
        <w:t>how fishing is today in Greenland, compared to former times. You can work with economy and fishing quota.</w:t>
      </w:r>
    </w:p>
    <w:p>
      <w:pPr>
        <w:pStyle w:val="List Paragraph"/>
        <w:numPr>
          <w:ilvl w:val="0"/>
          <w:numId w:val="20"/>
        </w:numPr>
        <w:bidi w:val="0"/>
        <w:ind w:right="0"/>
        <w:jc w:val="left"/>
        <w:rPr>
          <w:rtl w:val="0"/>
          <w:lang w:val="en-US"/>
        </w:rPr>
      </w:pPr>
      <w:r>
        <w:rPr>
          <w:rStyle w:val="Ingen"/>
          <w:rtl w:val="0"/>
          <w:lang w:val="en-US"/>
        </w:rPr>
        <w:t>how humans provided food, and how food has changed through the times up to the present. How it affects the human body to eat preprocessed food.</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2"/>
        </w:rPr>
        <w:fldChar w:fldCharType="begin" w:fldLock="0"/>
      </w:r>
      <w:r>
        <w:rPr>
          <w:rStyle w:val="Hyperlink.2"/>
        </w:rPr>
        <w:instrText xml:space="preserve"> HYPERLINK "https://isfjordscentret.gl/en/hunting-and-fishing-in-the-icefjord-high-school/"</w:instrText>
      </w:r>
      <w:r>
        <w:rPr>
          <w:rStyle w:val="Hyperlink.2"/>
        </w:rPr>
        <w:fldChar w:fldCharType="separate" w:fldLock="0"/>
      </w:r>
      <w:r>
        <w:rPr>
          <w:rStyle w:val="Hyperlink.2"/>
          <w:rtl w:val="0"/>
          <w:lang w:val="en-US"/>
        </w:rPr>
        <w:t>Hunting and fishing in the Icefjord</w:t>
      </w:r>
      <w:r>
        <w:rPr/>
        <w:fldChar w:fldCharType="end" w:fldLock="0"/>
      </w:r>
      <w:r>
        <w:rPr>
          <w:rStyle w:val="Ingen"/>
          <w:i w:val="1"/>
          <w:iCs w:val="1"/>
          <w:outline w:val="0"/>
          <w:color w:val="002060"/>
          <w:u w:color="002060"/>
          <w:rtl w:val="0"/>
          <w14:textFill>
            <w14:solidFill>
              <w14:srgbClr w14:val="002060"/>
            </w14:solidFill>
          </w14:textFill>
        </w:rPr>
        <w:t>.</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02060"/>
      <w:u w:val="single" w:color="002060"/>
      <w:lang w:val="en-US"/>
      <w14:textFill>
        <w14:solidFill>
          <w14:srgbClr w14:val="00206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 w:type="character" w:styleId="Hyperlink.2">
    <w:name w:val="Hyperlink.2"/>
    <w:basedOn w:val="Ingen"/>
    <w:next w:val="Hyperlink.2"/>
    <w:rPr>
      <w:outline w:val="0"/>
      <w:color w:val="0563c1"/>
      <w:u w:val="single" w:color="0563c1"/>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