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ødtekst"/>
        <w:tabs>
          <w:tab w:val="left" w:pos="5670"/>
          <w:tab w:val="right" w:pos="9356"/>
        </w:tabs>
        <w:jc w:val="right"/>
        <w:rPr>
          <w:rFonts w:ascii="Bradford LL" w:cs="Bradford LL" w:hAnsi="Bradford LL" w:eastAsia="Bradford LL"/>
          <w:i w:val="1"/>
          <w:i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Bradford LL" w:hAnsi="Bradford LL"/>
          <w:i w:val="1"/>
          <w:i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89534</wp:posOffset>
                </wp:positionH>
                <wp:positionV relativeFrom="page">
                  <wp:posOffset>542924</wp:posOffset>
                </wp:positionV>
                <wp:extent cx="1704976" cy="771527"/>
                <wp:effectExtent l="0" t="0" r="0" b="0"/>
                <wp:wrapNone/>
                <wp:docPr id="1073741827" name="officeArt object" descr="Ellips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6" cy="771527"/>
                          <a:chOff x="0" y="0"/>
                          <a:chExt cx="1704975" cy="771526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-1"/>
                            <a:ext cx="1704976" cy="77152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>
                            <a:solidFill>
                              <a:srgbClr val="32538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301758" y="119336"/>
                            <a:ext cx="1101459" cy="53285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rødtekst"/>
                                <w:jc w:val="center"/>
                              </w:pPr>
                              <w:r>
                                <w:rPr>
                                  <w:rFonts w:ascii="Bradford LL" w:hAnsi="Bradford LL"/>
                                  <w:rtl w:val="0"/>
                                </w:rPr>
                                <w:t>L</w:t>
                              </w:r>
                              <w:r>
                                <w:rPr>
                                  <w:rFonts w:ascii="Bradford LL" w:hAnsi="Bradford LL" w:hint="default"/>
                                  <w:rtl w:val="0"/>
                                  <w:lang w:val="da-DK"/>
                                </w:rPr>
                                <w:t>æ</w:t>
                              </w:r>
                              <w:r>
                                <w:rPr>
                                  <w:rFonts w:ascii="Bradford LL" w:hAnsi="Bradford LL"/>
                                  <w:rtl w:val="0"/>
                                  <w:lang w:val="da-DK"/>
                                </w:rPr>
                                <w:t>rervejledning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7.1pt;margin-top:42.7pt;width:134.3pt;height:60.8pt;z-index:251659264;mso-position-horizontal:absolute;mso-position-horizontal-relative:text;mso-position-vertical:absolute;mso-position-vertical-relative:page;mso-wrap-distance-left:0.0pt;mso-wrap-distance-top:0.0pt;mso-wrap-distance-right:0.0pt;mso-wrap-distance-bottom:0.0pt;" coordorigin="0,0" coordsize="1704976,771526">
                <w10:wrap type="none" side="bothSides" anchorx="text" anchory="page"/>
                <v:oval id="_x0000_s1027" style="position:absolute;left:0;top:0;width:1704976;height:771526;">
                  <v:fill color="#0070C0" opacity="100.0%" type="solid"/>
  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/v:oval>
                <v:shape id="_x0000_s1028" type="#_x0000_t202" style="position:absolute;left:301758;top:119337;width:1101459;height:53285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rødtekst"/>
                          <w:jc w:val="center"/>
                        </w:pPr>
                        <w:r>
                          <w:rPr>
                            <w:rFonts w:ascii="Bradford LL" w:hAnsi="Bradford LL"/>
                            <w:rtl w:val="0"/>
                          </w:rPr>
                          <w:t>L</w:t>
                        </w:r>
                        <w:r>
                          <w:rPr>
                            <w:rFonts w:ascii="Bradford LL" w:hAnsi="Bradford LL" w:hint="default"/>
                            <w:rtl w:val="0"/>
                            <w:lang w:val="da-DK"/>
                          </w:rPr>
                          <w:t>æ</w:t>
                        </w:r>
                        <w:r>
                          <w:rPr>
                            <w:rFonts w:ascii="Bradford LL" w:hAnsi="Bradford LL"/>
                            <w:rtl w:val="0"/>
                            <w:lang w:val="da-DK"/>
                          </w:rPr>
                          <w:t>rervejledning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adford LL" w:hAnsi="Bradford LL"/>
          <w:i w:val="1"/>
          <w:iCs w:val="1"/>
          <w:outline w:val="0"/>
          <w:color w:val="002060"/>
          <w:u w:color="002060"/>
          <w:rtl w:val="0"/>
          <w14:textFill>
            <w14:solidFill>
              <w14:srgbClr w14:val="002060"/>
            </w14:solidFill>
          </w14:textFill>
        </w:rPr>
        <w:t>Gletsjere og Indlandsisen</w:t>
      </w:r>
      <w:r>
        <w:rPr>
          <w:rFonts w:ascii="Bradford LL Medium" w:hAnsi="Bradford LL Medium"/>
          <w:i w:val="1"/>
          <w:iCs w:val="1"/>
          <w:outline w:val="0"/>
          <w:color w:val="002060"/>
          <w:u w:color="002060"/>
          <w:rtl w:val="0"/>
          <w14:textFill>
            <w14:solidFill>
              <w14:srgbClr w14:val="002060"/>
            </w14:solidFill>
          </w14:textFill>
        </w:rPr>
        <w:t xml:space="preserve"> </w:t>
      </w:r>
      <w:r>
        <w:rPr>
          <w:rFonts w:ascii="Bradford LL" w:hAnsi="Bradford LL"/>
          <w:i w:val="1"/>
          <w:iCs w:val="1"/>
          <w:outline w:val="0"/>
          <w:color w:val="002060"/>
          <w:u w:color="002060"/>
          <w:rtl w:val="0"/>
          <w14:textFill>
            <w14:solidFill>
              <w14:srgbClr w14:val="002060"/>
            </w14:solidFill>
          </w14:textFill>
        </w:rPr>
        <w:t xml:space="preserve"> </w:t>
      </w:r>
    </w:p>
    <w:p>
      <w:pPr>
        <w:pStyle w:val="Brødtekst"/>
        <w:tabs>
          <w:tab w:val="left" w:pos="5670"/>
          <w:tab w:val="right" w:pos="9356"/>
        </w:tabs>
        <w:jc w:val="right"/>
        <w:rPr>
          <w:rFonts w:ascii="Bradford LL" w:cs="Bradford LL" w:hAnsi="Bradford LL" w:eastAsia="Bradford LL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Bradford LL" w:hAnsi="Bradford LL"/>
          <w:outline w:val="0"/>
          <w:color w:val="002060"/>
          <w:u w:color="002060"/>
          <w:rtl w:val="0"/>
          <w14:textFill>
            <w14:solidFill>
              <w14:srgbClr w14:val="002060"/>
            </w14:solidFill>
          </w14:textFill>
        </w:rPr>
        <w:t>Mellemtrinnet</w:t>
      </w:r>
    </w:p>
    <w:p>
      <w:pPr>
        <w:pStyle w:val="Brødtekst"/>
        <w:tabs>
          <w:tab w:val="left" w:pos="5670"/>
          <w:tab w:val="right" w:pos="9356"/>
        </w:tabs>
        <w:jc w:val="right"/>
        <w:rPr>
          <w:rFonts w:ascii="Bradford LL" w:cs="Bradford LL" w:hAnsi="Bradford LL" w:eastAsia="Bradford LL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heading 1"/>
        <w:tabs>
          <w:tab w:val="right" w:pos="9356"/>
        </w:tabs>
        <w:rPr>
          <w:rFonts w:ascii="Bookman Old Style" w:cs="Bookman Old Style" w:hAnsi="Bookman Old Style" w:eastAsia="Bookman Old Style"/>
          <w:sz w:val="24"/>
          <w:szCs w:val="24"/>
        </w:rPr>
      </w:pPr>
    </w:p>
    <w:p>
      <w:pPr>
        <w:pStyle w:val="heading 1"/>
        <w:tabs>
          <w:tab w:val="right" w:pos="9356"/>
        </w:tabs>
        <w:rPr>
          <w:rFonts w:ascii="Bookman Old Style" w:cs="Bookman Old Style" w:hAnsi="Bookman Old Style" w:eastAsia="Bookman Old Style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Bookman Old Style" w:hAnsi="Bookman Old Style"/>
          <w:sz w:val="24"/>
          <w:szCs w:val="24"/>
          <w:rtl w:val="0"/>
          <w:lang w:val="da-DK"/>
        </w:rPr>
        <w:t>OM BES</w:t>
      </w:r>
      <w:r>
        <w:rPr>
          <w:rFonts w:ascii="Bookman Old Style" w:hAnsi="Bookman Old Style" w:hint="default"/>
          <w:sz w:val="24"/>
          <w:szCs w:val="24"/>
          <w:rtl w:val="0"/>
          <w:lang w:val="da-DK"/>
        </w:rPr>
        <w:t>Ø</w:t>
      </w:r>
      <w:r>
        <w:rPr>
          <w:rFonts w:ascii="Bookman Old Style" w:hAnsi="Bookman Old Style"/>
          <w:sz w:val="24"/>
          <w:szCs w:val="24"/>
          <w:rtl w:val="0"/>
          <w:lang w:val="da-DK"/>
        </w:rPr>
        <w:t>GSMATERIALET</w:t>
      </w:r>
    </w:p>
    <w:p>
      <w:pPr>
        <w:pStyle w:val="Brødtekst"/>
        <w:tabs>
          <w:tab w:val="left" w:pos="5670"/>
          <w:tab w:val="right" w:pos="9356"/>
        </w:tabs>
        <w:rPr>
          <w:rFonts w:ascii="Bradford LL" w:cs="Bradford LL" w:hAnsi="Bradford LL" w:eastAsia="Bradford LL"/>
        </w:rPr>
      </w:pPr>
      <w:r>
        <w:rPr>
          <w:rFonts w:ascii="Bradford LL" w:hAnsi="Bradford LL"/>
          <w:rtl w:val="0"/>
          <w:lang w:val="da-DK"/>
        </w:rPr>
        <w:t>Materialet udleveres ved skranken. Det anbefales at printe det ud selv og forberede eleverne f</w:t>
      </w:r>
      <w:r>
        <w:rPr>
          <w:rFonts w:ascii="Bradford LL" w:hAnsi="Bradford LL" w:hint="default"/>
          <w:rtl w:val="0"/>
          <w:lang w:val="da-DK"/>
        </w:rPr>
        <w:t>ø</w:t>
      </w:r>
      <w:r>
        <w:rPr>
          <w:rFonts w:ascii="Bradford LL" w:hAnsi="Bradford LL"/>
          <w:rtl w:val="0"/>
          <w:lang w:val="de-DE"/>
        </w:rPr>
        <w:t>r bes</w:t>
      </w:r>
      <w:r>
        <w:rPr>
          <w:rFonts w:ascii="Bradford LL" w:hAnsi="Bradford LL" w:hint="default"/>
          <w:rtl w:val="0"/>
          <w:lang w:val="da-DK"/>
        </w:rPr>
        <w:t>ø</w:t>
      </w:r>
      <w:r>
        <w:rPr>
          <w:rFonts w:ascii="Bradford LL" w:hAnsi="Bradford LL"/>
          <w:rtl w:val="0"/>
          <w:lang w:val="en-US"/>
        </w:rPr>
        <w:t xml:space="preserve">get: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"https://isfjordscentret.gl/da/gletsjerne-og-indlandsisen-mellemtrinnet/"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bes</w:t>
      </w:r>
      <w:r>
        <w:rPr>
          <w:rStyle w:val="Link"/>
          <w:rFonts w:ascii="Bradford LL" w:hAnsi="Bradford LL" w:hint="default"/>
          <w:rtl w:val="0"/>
          <w:lang w:val="da-DK"/>
        </w:rPr>
        <w:t>ø</w:t>
      </w:r>
      <w:r>
        <w:rPr>
          <w:rStyle w:val="Hyperlink.0"/>
          <w:rtl w:val="0"/>
        </w:rPr>
        <w:t>gsmaterialet</w:t>
      </w:r>
      <w:r>
        <w:rPr/>
        <w:fldChar w:fldCharType="end" w:fldLock="0"/>
      </w:r>
      <w:r>
        <w:rPr>
          <w:rStyle w:val="Hyperlink.0"/>
          <w:rtl w:val="0"/>
        </w:rPr>
        <w:t xml:space="preserve">. </w:t>
      </w:r>
    </w:p>
    <w:p>
      <w:pPr>
        <w:pStyle w:val="Brødtekst"/>
        <w:tabs>
          <w:tab w:val="left" w:pos="5670"/>
          <w:tab w:val="right" w:pos="9356"/>
        </w:tabs>
        <w:rPr>
          <w:rFonts w:ascii="Bradford LL" w:cs="Bradford LL" w:hAnsi="Bradford LL" w:eastAsia="Bradford LL"/>
        </w:rPr>
      </w:pPr>
    </w:p>
    <w:p>
      <w:pPr>
        <w:pStyle w:val="Brødtekst"/>
        <w:tabs>
          <w:tab w:val="left" w:pos="5670"/>
          <w:tab w:val="right" w:pos="9356"/>
        </w:tabs>
        <w:rPr>
          <w:rFonts w:ascii="Bradford LL" w:cs="Bradford LL" w:hAnsi="Bradford LL" w:eastAsia="Bradford LL"/>
        </w:rPr>
      </w:pPr>
      <w:r>
        <w:rPr>
          <w:rFonts w:ascii="Bradford LL" w:hAnsi="Bradford LL"/>
          <w:rtl w:val="0"/>
        </w:rPr>
        <w:t>Det best</w:t>
      </w:r>
      <w:r>
        <w:rPr>
          <w:rFonts w:ascii="Bradford LL" w:hAnsi="Bradford LL" w:hint="default"/>
          <w:rtl w:val="0"/>
          <w:lang w:val="da-DK"/>
        </w:rPr>
        <w:t>å</w:t>
      </w:r>
      <w:r>
        <w:rPr>
          <w:rFonts w:ascii="Bradford LL" w:hAnsi="Bradford LL"/>
          <w:rtl w:val="0"/>
          <w:lang w:val="da-DK"/>
        </w:rPr>
        <w:t xml:space="preserve">r af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Bradford LL" w:hAnsi="Bradford LL"/>
          <w:rtl w:val="0"/>
          <w:lang w:val="da-DK"/>
        </w:rPr>
      </w:pPr>
      <w:r>
        <w:rPr>
          <w:rFonts w:ascii="Bradford LL" w:hAnsi="Bradford LL"/>
          <w:rtl w:val="0"/>
          <w:lang w:val="da-DK"/>
        </w:rPr>
        <w:t>en grundplan over udstillingen, hvor numrene angiver de enkelte temaer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Bradford LL" w:hAnsi="Bradford LL"/>
          <w:rtl w:val="0"/>
          <w:lang w:val="da-DK"/>
        </w:rPr>
      </w:pPr>
      <w:r>
        <w:rPr>
          <w:rFonts w:ascii="Bradford LL" w:hAnsi="Bradford LL"/>
          <w:rtl w:val="0"/>
          <w:lang w:val="da-DK"/>
        </w:rPr>
        <w:t>et infoark og et svarark til eleverne</w:t>
      </w:r>
    </w:p>
    <w:p>
      <w:pPr>
        <w:pStyle w:val="Brødtekst"/>
        <w:tabs>
          <w:tab w:val="left" w:pos="5670"/>
          <w:tab w:val="right" w:pos="9356"/>
        </w:tabs>
        <w:rPr>
          <w:rFonts w:ascii="Bradford LL" w:cs="Bradford LL" w:hAnsi="Bradford LL" w:eastAsia="Bradford LL"/>
        </w:rPr>
      </w:pPr>
      <w:r>
        <w:rPr>
          <w:rFonts w:ascii="Bradford LL" w:hAnsi="Bradford LL"/>
          <w:rtl w:val="0"/>
          <w:lang w:val="da-DK"/>
        </w:rPr>
        <w:t>Sidehenvisningerne er til den bog, der er placeret ved temaet</w:t>
      </w: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"https://isfjordscentret.gl/wp-content/uploads/2023/06/Gletsjer_final.pdf"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  <w:lang w:val="da-DK"/>
        </w:rPr>
        <w:t xml:space="preserve"> “</w:t>
      </w:r>
      <w:r>
        <w:rPr>
          <w:rStyle w:val="Link"/>
          <w:rtl w:val="0"/>
          <w:lang w:val="da-DK"/>
        </w:rPr>
        <w:t>Gletsjere og indlandsisen</w:t>
      </w:r>
      <w:r>
        <w:rPr>
          <w:rStyle w:val="Link"/>
          <w:rtl w:val="0"/>
          <w:lang w:val="da-DK"/>
        </w:rPr>
        <w:t>”</w:t>
      </w:r>
      <w:r>
        <w:rPr/>
        <w:fldChar w:fldCharType="end" w:fldLock="0"/>
      </w:r>
    </w:p>
    <w:p>
      <w:pPr>
        <w:pStyle w:val="heading 1"/>
        <w:tabs>
          <w:tab w:val="right" w:pos="9356"/>
        </w:tabs>
        <w:spacing w:before="360"/>
        <w:rPr>
          <w:rFonts w:ascii="Bookman Old Style" w:cs="Bookman Old Style" w:hAnsi="Bookman Old Style" w:eastAsia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rtl w:val="0"/>
          <w:lang w:val="da-DK"/>
        </w:rPr>
        <w:t>FAG OG KOMPETENCEOMR</w:t>
      </w:r>
      <w:r>
        <w:rPr>
          <w:rFonts w:ascii="Bookman Old Style" w:hAnsi="Bookman Old Style" w:hint="default"/>
          <w:sz w:val="24"/>
          <w:szCs w:val="24"/>
          <w:rtl w:val="0"/>
          <w:lang w:val="da-DK"/>
        </w:rPr>
        <w:t>Å</w:t>
      </w:r>
      <w:r>
        <w:rPr>
          <w:rFonts w:ascii="Bookman Old Style" w:hAnsi="Bookman Old Style"/>
          <w:sz w:val="24"/>
          <w:szCs w:val="24"/>
          <w:rtl w:val="0"/>
          <w:lang w:val="da-DK"/>
        </w:rPr>
        <w:t>DER</w:t>
      </w:r>
    </w:p>
    <w:p>
      <w:pPr>
        <w:pStyle w:val="Brødtekst"/>
        <w:tabs>
          <w:tab w:val="right" w:pos="9356"/>
        </w:tabs>
      </w:pPr>
      <w:r>
        <w:rPr>
          <w:rtl w:val="0"/>
        </w:rPr>
        <w:t>Naturfagene, fokus p</w:t>
      </w:r>
      <w:r>
        <w:rPr>
          <w:rtl w:val="0"/>
        </w:rPr>
        <w:t>å ø</w:t>
      </w:r>
      <w:r>
        <w:rPr>
          <w:rtl w:val="0"/>
          <w:lang w:val="da-DK"/>
        </w:rPr>
        <w:t>velse i fordybelse samt skriftlig og mundtlig kommunikation</w:t>
      </w:r>
    </w:p>
    <w:p>
      <w:pPr>
        <w:pStyle w:val="heading 1"/>
        <w:tabs>
          <w:tab w:val="right" w:pos="9356"/>
        </w:tabs>
        <w:spacing w:before="360"/>
        <w:rPr>
          <w:rFonts w:ascii="Bookman Old Style" w:cs="Bookman Old Style" w:hAnsi="Bookman Old Style" w:eastAsia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rtl w:val="0"/>
          <w:lang w:val="da-DK"/>
        </w:rPr>
        <w:t>L</w:t>
      </w:r>
      <w:r>
        <w:rPr>
          <w:rFonts w:ascii="Bookman Old Style" w:hAnsi="Bookman Old Style" w:hint="default"/>
          <w:sz w:val="24"/>
          <w:szCs w:val="24"/>
          <w:rtl w:val="0"/>
          <w:lang w:val="da-DK"/>
        </w:rPr>
        <w:t>Æ</w:t>
      </w:r>
      <w:r>
        <w:rPr>
          <w:rFonts w:ascii="Bookman Old Style" w:hAnsi="Bookman Old Style"/>
          <w:sz w:val="24"/>
          <w:szCs w:val="24"/>
          <w:rtl w:val="0"/>
          <w:lang w:val="da-DK"/>
        </w:rPr>
        <w:t>RINGSM</w:t>
      </w:r>
      <w:r>
        <w:rPr>
          <w:rFonts w:ascii="Bookman Old Style" w:hAnsi="Bookman Old Style" w:hint="default"/>
          <w:sz w:val="24"/>
          <w:szCs w:val="24"/>
          <w:rtl w:val="0"/>
          <w:lang w:val="da-DK"/>
        </w:rPr>
        <w:t>Å</w:t>
      </w:r>
      <w:r>
        <w:rPr>
          <w:rFonts w:ascii="Bookman Old Style" w:hAnsi="Bookman Old Style"/>
          <w:sz w:val="24"/>
          <w:szCs w:val="24"/>
          <w:rtl w:val="0"/>
          <w:lang w:val="da-DK"/>
        </w:rPr>
        <w:t>L</w:t>
      </w:r>
    </w:p>
    <w:p>
      <w:pPr>
        <w:pStyle w:val="List Paragraph"/>
        <w:numPr>
          <w:ilvl w:val="0"/>
          <w:numId w:val="4"/>
        </w:numPr>
        <w:rPr>
          <w:lang w:val="da-DK"/>
        </w:rPr>
      </w:pPr>
      <w:r>
        <w:rPr>
          <w:rtl w:val="0"/>
          <w:lang w:val="da-DK"/>
        </w:rPr>
        <w:t>eleverne opn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 xml:space="preserve">r viden om den sidste istid som sluttede for ca. 11.000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 siden og hvordan indlandsisen forts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tter med at skrumpe ind.</w:t>
      </w:r>
    </w:p>
    <w:p>
      <w:pPr>
        <w:pStyle w:val="List Paragraph"/>
        <w:numPr>
          <w:ilvl w:val="0"/>
          <w:numId w:val="4"/>
        </w:numPr>
        <w:rPr>
          <w:lang w:val="da-DK"/>
        </w:rPr>
      </w:pPr>
      <w:r>
        <w:rPr>
          <w:rtl w:val="0"/>
          <w:lang w:val="da-DK"/>
        </w:rPr>
        <w:t>de opn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 en s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rlig viden om at der har vokset tr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er i Nordgr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nland og levet dinosaurer, da klimaet i Gr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 xml:space="preserve">nland for 2 mio.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 siden var langt varmere end i dag.</w:t>
      </w:r>
    </w:p>
    <w:p>
      <w:pPr>
        <w:pStyle w:val="List Paragraph"/>
        <w:numPr>
          <w:ilvl w:val="0"/>
          <w:numId w:val="4"/>
        </w:numPr>
        <w:rPr>
          <w:lang w:val="da-DK"/>
        </w:rPr>
      </w:pPr>
      <w:r>
        <w:rPr>
          <w:rtl w:val="0"/>
          <w:lang w:val="da-DK"/>
        </w:rPr>
        <w:t>de opn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 xml:space="preserve">r kendskab til hvad en gletsjer er. </w:t>
      </w:r>
    </w:p>
    <w:p>
      <w:pPr>
        <w:pStyle w:val="heading 1"/>
        <w:tabs>
          <w:tab w:val="right" w:pos="9356"/>
        </w:tabs>
        <w:spacing w:before="360"/>
        <w:rPr>
          <w:rFonts w:ascii="Bookman Old Style" w:cs="Bookman Old Style" w:hAnsi="Bookman Old Style" w:eastAsia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rtl w:val="0"/>
          <w:lang w:val="da-DK"/>
        </w:rPr>
        <w:t>VEJLEDNING</w:t>
      </w:r>
    </w:p>
    <w:p>
      <w:pPr>
        <w:pStyle w:val="Brødtekst"/>
        <w:tabs>
          <w:tab w:val="right" w:pos="9356"/>
        </w:tabs>
      </w:pPr>
      <w:r>
        <w:rPr>
          <w:rtl w:val="0"/>
          <w:lang w:val="da-DK"/>
        </w:rPr>
        <w:t>Start med at lade eleverne g</w:t>
      </w:r>
      <w:r>
        <w:rPr>
          <w:rtl w:val="0"/>
        </w:rPr>
        <w:t xml:space="preserve">å </w:t>
      </w:r>
      <w:r>
        <w:rPr>
          <w:rtl w:val="0"/>
        </w:rPr>
        <w:t>p</w:t>
      </w:r>
      <w:r>
        <w:rPr>
          <w:rtl w:val="0"/>
        </w:rPr>
        <w:t xml:space="preserve">å </w:t>
      </w:r>
      <w:r>
        <w:rPr>
          <w:rtl w:val="0"/>
          <w:lang w:val="da-DK"/>
        </w:rPr>
        <w:t>opdagelse i udstillingen. Saml dem herefter i omr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det anvist af personalet.</w:t>
      </w:r>
    </w:p>
    <w:p>
      <w:pPr>
        <w:pStyle w:val="Brødtekst"/>
        <w:tabs>
          <w:tab w:val="right" w:pos="9356"/>
        </w:tabs>
      </w:pPr>
      <w:r>
        <w:rPr>
          <w:rtl w:val="0"/>
          <w:lang w:val="da-DK"/>
        </w:rPr>
        <w:t>Gennemg</w:t>
      </w:r>
      <w:r>
        <w:rPr>
          <w:rtl w:val="0"/>
        </w:rPr>
        <w:t xml:space="preserve">å </w:t>
      </w:r>
      <w:r>
        <w:rPr>
          <w:rtl w:val="0"/>
          <w:lang w:val="da-DK"/>
        </w:rPr>
        <w:t>grundplanen og lad dem finde de isskosser og bordmodellen, som repr</w:t>
      </w:r>
      <w:r>
        <w:rPr>
          <w:rtl w:val="0"/>
          <w:lang w:val="da-DK"/>
        </w:rPr>
        <w:t>æ</w:t>
      </w:r>
      <w:r>
        <w:rPr>
          <w:rtl w:val="0"/>
        </w:rPr>
        <w:t xml:space="preserve">senterer </w:t>
      </w:r>
      <w:r>
        <w:rPr>
          <w:i w:val="1"/>
          <w:iCs w:val="1"/>
          <w:rtl w:val="0"/>
        </w:rPr>
        <w:t>Gletsjere og Indlandsisen.</w:t>
      </w:r>
    </w:p>
    <w:p>
      <w:pPr>
        <w:pStyle w:val="Brødtekst"/>
        <w:tabs>
          <w:tab w:val="right" w:pos="9356"/>
        </w:tabs>
        <w:spacing w:before="120"/>
      </w:pPr>
      <w:r>
        <w:rPr>
          <w:rtl w:val="0"/>
          <w:lang w:val="da-DK"/>
        </w:rPr>
        <w:t>Gennemg</w:t>
      </w:r>
      <w:r>
        <w:rPr>
          <w:rtl w:val="0"/>
        </w:rPr>
        <w:t xml:space="preserve">å </w:t>
      </w:r>
      <w:r>
        <w:rPr>
          <w:rtl w:val="0"/>
        </w:rPr>
        <w:t>arkene med eleverne, s</w:t>
      </w:r>
      <w:r>
        <w:rPr>
          <w:rtl w:val="0"/>
        </w:rPr>
        <w:t xml:space="preserve">å </w:t>
      </w:r>
      <w:r>
        <w:rPr>
          <w:rtl w:val="0"/>
          <w:lang w:val="da-DK"/>
        </w:rPr>
        <w:t xml:space="preserve">de ikke er i tvivl om hvad opgaven er. </w:t>
      </w:r>
    </w:p>
    <w:p>
      <w:pPr>
        <w:pStyle w:val="List Paragraph"/>
        <w:numPr>
          <w:ilvl w:val="0"/>
          <w:numId w:val="6"/>
        </w:numPr>
        <w:spacing w:before="120"/>
        <w:rPr>
          <w:lang w:val="da-DK"/>
        </w:rPr>
      </w:pPr>
      <w:r>
        <w:rPr>
          <w:rtl w:val="0"/>
          <w:lang w:val="da-DK"/>
        </w:rPr>
        <w:t>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infoarkets forside er der en kort tekst. 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svararket er der to sp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rgsm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l til hver af de 3 isskosser og bordmodellen. Ud for hvert billede er der en cirkel med et bogstav i. Disse bogstaver skal de s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tte sammen, s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de danner kodeordet. (nose)</w:t>
      </w:r>
    </w:p>
    <w:p>
      <w:pPr>
        <w:pStyle w:val="List Paragraph"/>
        <w:numPr>
          <w:ilvl w:val="0"/>
          <w:numId w:val="8"/>
        </w:numPr>
        <w:rPr>
          <w:lang w:val="da-DK"/>
        </w:rPr>
      </w:pPr>
      <w:r>
        <w:rPr>
          <w:rtl w:val="0"/>
          <w:lang w:val="da-DK"/>
        </w:rPr>
        <w:t>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 xml:space="preserve">svararket er der plads til at eleverne kan notere eller tegne deres svar. </w:t>
      </w:r>
    </w:p>
    <w:p>
      <w:pPr>
        <w:pStyle w:val="Brødtekst"/>
        <w:tabs>
          <w:tab w:val="right" w:pos="9356"/>
        </w:tabs>
        <w:spacing w:before="120"/>
      </w:pPr>
      <w:r>
        <w:rPr>
          <w:rtl w:val="0"/>
        </w:rPr>
        <w:t>Foretr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kker man at arbejde digitalt, kan man finde materialet p</w:t>
      </w:r>
      <w:r>
        <w:rPr>
          <w:rtl w:val="0"/>
        </w:rPr>
        <w:t xml:space="preserve">å </w:t>
      </w:r>
      <w:r>
        <w:rPr>
          <w:rtl w:val="0"/>
        </w:rPr>
        <w:t>Isfjordscenterets l</w:t>
      </w:r>
      <w:r>
        <w:rPr>
          <w:rtl w:val="0"/>
          <w:lang w:val="da-DK"/>
        </w:rPr>
        <w:t>æ</w:t>
      </w:r>
      <w:r>
        <w:rPr>
          <w:rtl w:val="0"/>
        </w:rPr>
        <w:t xml:space="preserve">ringsportal: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"https://isfjordscentret.gl/da/gletsjerne-og-indlandsisen-mellemtrinnet/"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bes</w:t>
      </w:r>
      <w:r>
        <w:rPr>
          <w:rStyle w:val="Link"/>
          <w:rFonts w:ascii="Bradford LL" w:hAnsi="Bradford LL" w:hint="default"/>
          <w:rtl w:val="0"/>
          <w:lang w:val="da-DK"/>
        </w:rPr>
        <w:t>ø</w:t>
      </w:r>
      <w:r>
        <w:rPr>
          <w:rStyle w:val="Hyperlink.0"/>
          <w:rtl w:val="0"/>
        </w:rPr>
        <w:t>gsmaterialet</w:t>
      </w:r>
      <w:r>
        <w:rPr/>
        <w:fldChar w:fldCharType="end" w:fldLock="0"/>
      </w:r>
      <w:r>
        <w:rPr>
          <w:rtl w:val="0"/>
          <w:lang w:val="da-DK"/>
        </w:rPr>
        <w:t>.</w:t>
      </w:r>
    </w:p>
    <w:p>
      <w:pPr>
        <w:pStyle w:val="Brødtekst"/>
        <w:tabs>
          <w:tab w:val="right" w:pos="9356"/>
        </w:tabs>
      </w:pPr>
    </w:p>
    <w:p>
      <w:pPr>
        <w:pStyle w:val="Brødtekst"/>
        <w:tabs>
          <w:tab w:val="right" w:pos="9356"/>
        </w:tabs>
      </w:pPr>
      <w:r>
        <w:rPr>
          <w:rtl w:val="0"/>
          <w:lang w:val="da-DK"/>
        </w:rPr>
        <w:t>Lad nu eleverne g</w:t>
      </w:r>
      <w:r>
        <w:rPr>
          <w:rtl w:val="0"/>
        </w:rPr>
        <w:t xml:space="preserve">å </w:t>
      </w:r>
      <w:r>
        <w:rPr>
          <w:rtl w:val="0"/>
          <w:lang w:val="da-DK"/>
        </w:rPr>
        <w:t xml:space="preserve">til </w:t>
      </w:r>
      <w:r>
        <w:rPr>
          <w:rtl w:val="0"/>
        </w:rPr>
        <w:t>de isskosser og bordmodellen, som repr</w:t>
      </w:r>
      <w:r>
        <w:rPr>
          <w:rtl w:val="0"/>
          <w:lang w:val="da-DK"/>
        </w:rPr>
        <w:t>æ</w:t>
      </w:r>
      <w:r>
        <w:rPr>
          <w:rtl w:val="0"/>
        </w:rPr>
        <w:t xml:space="preserve">senterer </w:t>
      </w:r>
      <w:r>
        <w:rPr>
          <w:i w:val="1"/>
          <w:iCs w:val="1"/>
          <w:rtl w:val="0"/>
        </w:rPr>
        <w:t>Gletsjere og Indlandsisen</w:t>
      </w:r>
      <w:r>
        <w:rPr>
          <w:rtl w:val="0"/>
        </w:rPr>
        <w:t>. Instruer dem i at se n</w:t>
      </w:r>
      <w:r>
        <w:rPr>
          <w:rtl w:val="0"/>
          <w:lang w:val="da-DK"/>
        </w:rPr>
        <w:t>ø</w:t>
      </w:r>
      <w:r>
        <w:rPr>
          <w:rtl w:val="0"/>
        </w:rPr>
        <w:t>je p</w:t>
      </w:r>
      <w:r>
        <w:rPr>
          <w:rtl w:val="0"/>
        </w:rPr>
        <w:t xml:space="preserve">å </w:t>
      </w:r>
      <w:r>
        <w:rPr>
          <w:rtl w:val="0"/>
          <w:lang w:val="da-DK"/>
        </w:rPr>
        <w:t>isskosserne, inden de g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 i gang med at svare p</w:t>
      </w:r>
      <w:r>
        <w:rPr>
          <w:rtl w:val="0"/>
        </w:rPr>
        <w:t xml:space="preserve">å </w:t>
      </w:r>
      <w:r>
        <w:rPr>
          <w:rtl w:val="0"/>
        </w:rPr>
        <w:t>sp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rgsm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lene. Opfordr dem gerne til at komme med undringssp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rgsm</w:t>
      </w:r>
      <w:r>
        <w:rPr>
          <w:rtl w:val="0"/>
          <w:lang w:val="da-DK"/>
        </w:rPr>
        <w:t>å</w:t>
      </w:r>
      <w:r>
        <w:rPr>
          <w:rtl w:val="0"/>
        </w:rPr>
        <w:t>l. Man kan med fordel organisere eleverne parvis eller mindre grupper.</w:t>
      </w:r>
    </w:p>
    <w:p>
      <w:pPr>
        <w:pStyle w:val="Brødtekst"/>
        <w:tabs>
          <w:tab w:val="right" w:pos="9356"/>
        </w:tabs>
      </w:pPr>
    </w:p>
    <w:p>
      <w:pPr>
        <w:pStyle w:val="heading 2"/>
        <w:pBdr>
          <w:top w:val="nil"/>
          <w:left w:val="nil"/>
          <w:bottom w:val="dashed" w:color="002060" w:sz="4" w:space="0" w:shadow="0" w:frame="0"/>
          <w:right w:val="nil"/>
        </w:pBdr>
        <w:tabs>
          <w:tab w:val="right" w:pos="9356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Forslag til arbejdet med isskosserne under/efter bes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get</w:t>
      </w:r>
    </w:p>
    <w:p>
      <w:pPr>
        <w:pStyle w:val="Bradford"/>
        <w:keepNext w:val="1"/>
        <w:tabs>
          <w:tab w:val="right" w:pos="9356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keepNext w:val="1"/>
        <w:tabs>
          <w:tab w:val="right" w:pos="9612"/>
        </w:tabs>
        <w:spacing w:after="120"/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 xml:space="preserve">HVAD ER EN GLETSJER </w:t>
      </w:r>
      <w:r>
        <w:rPr>
          <w:rFonts w:ascii="Bookman Old Style" w:cs="Bookman Old Style" w:hAnsi="Bookman Old Style" w:eastAsia="Bookman Old Style"/>
          <w:rtl w:val="0"/>
        </w:rPr>
        <w:tab/>
        <w:t>s. 7-24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 xml:space="preserve">Ordet gletsjer betyder </w:t>
      </w:r>
      <w:r>
        <w:rPr>
          <w:rFonts w:ascii="Bookman Old Style" w:hAnsi="Bookman Old Style" w:hint="default"/>
          <w:rtl w:val="0"/>
          <w:lang w:val="da-DK"/>
        </w:rPr>
        <w:t>“</w:t>
      </w:r>
      <w:r>
        <w:rPr>
          <w:rFonts w:ascii="Bookman Old Style" w:hAnsi="Bookman Old Style"/>
          <w:rtl w:val="0"/>
          <w:lang w:val="da-DK"/>
        </w:rPr>
        <w:t>str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m af is</w:t>
      </w:r>
      <w:r>
        <w:rPr>
          <w:rFonts w:ascii="Bookman Old Style" w:hAnsi="Bookman Old Style" w:hint="default"/>
          <w:rtl w:val="0"/>
          <w:lang w:val="da-DK"/>
        </w:rPr>
        <w:t>”</w:t>
      </w:r>
      <w:r>
        <w:rPr>
          <w:rFonts w:ascii="Bookman Old Style" w:hAnsi="Bookman Old Style"/>
          <w:rtl w:val="0"/>
          <w:lang w:val="da-DK"/>
        </w:rPr>
        <w:t>. En gletsjer er en st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rre ismasse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i bev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gelse. N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r v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gten fra ny sne l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gger sig tilstr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kkelig tungt p</w:t>
      </w:r>
      <w:r>
        <w:rPr>
          <w:rFonts w:ascii="Bookman Old Style" w:hAnsi="Bookman Old Style" w:hint="default"/>
          <w:rtl w:val="0"/>
          <w:lang w:val="da-DK"/>
        </w:rPr>
        <w:t>å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indlandsisen, bliver den nederste is presset ud i retning af kysten. Den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isstr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m, der opst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r, kalder man en gletsjer.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spacing w:after="120"/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I FORTIDEN VAR GR</w:t>
      </w:r>
      <w:r>
        <w:rPr>
          <w:rFonts w:ascii="Bookman Old Style" w:hAnsi="Bookman Old Style" w:hint="default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Ø</w:t>
      </w: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NLAND VARM OG GR</w:t>
      </w:r>
      <w:r>
        <w:rPr>
          <w:rFonts w:ascii="Bookman Old Style" w:hAnsi="Bookman Old Style" w:hint="default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Ø</w:t>
      </w: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N</w:t>
      </w:r>
      <w:r>
        <w:rPr>
          <w:rFonts w:ascii="Bookman Old Style" w:cs="Bookman Old Style" w:hAnsi="Bookman Old Style" w:eastAsia="Bookman Old Style"/>
          <w:rtl w:val="0"/>
        </w:rPr>
        <w:tab/>
        <w:t>s. 25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Lad eleverne l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se nedenst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ende tekst fra bogen: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 w:hint="default"/>
          <w:rtl w:val="0"/>
          <w:lang w:val="da-DK"/>
        </w:rPr>
        <w:t>”</w:t>
      </w:r>
      <w:r>
        <w:rPr>
          <w:rFonts w:ascii="Bookman Old Style" w:hAnsi="Bookman Old Style"/>
          <w:rtl w:val="0"/>
          <w:lang w:val="da-DK"/>
        </w:rPr>
        <w:t>I dag d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kker Gr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nlands indlandsis 80 procent af landet og indeholder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2,99 mio. kubikkilometer is. Isen udg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r n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sten halvdelen af alt ferskvand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p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den nordlige halvkugle og er opbygget ved, at snefald p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snefald har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lagt sig oven p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hinanden og efterh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nden er blevet trykket sammen til is.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cs="Bookman Old Style" w:hAnsi="Bookman Old Style" w:eastAsia="Bookman Old Style"/>
          <w:rtl w:val="0"/>
        </w:rPr>
        <w:tab/>
        <w:t xml:space="preserve">Men for godt 450.000 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r siden var landet varmere, og i den sydlige del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af Gr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nland er der fundet spor af skov med tr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er, gran, fyr, taks og elletr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er.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DNA-analyser afsl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rer ogs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genetiske spor efter sommerfugle,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m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l, fluer og biller. Spor som har v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ret gemt under indlandsisen og er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hentet op ved iskerneboringer.</w:t>
      </w:r>
      <w:r>
        <w:rPr>
          <w:rFonts w:ascii="Bookman Old Style" w:hAnsi="Bookman Old Style" w:hint="default"/>
          <w:rtl w:val="0"/>
          <w:lang w:val="da-DK"/>
        </w:rPr>
        <w:t>”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 xml:space="preserve">Tal med eleverne om begrebet </w:t>
      </w:r>
      <w:r>
        <w:rPr>
          <w:rFonts w:ascii="Bookman Old Style" w:hAnsi="Bookman Old Style"/>
          <w:i w:val="1"/>
          <w:iCs w:val="1"/>
          <w:rtl w:val="0"/>
          <w:lang w:val="da-DK"/>
        </w:rPr>
        <w:t>kubikkilometer,</w:t>
      </w:r>
      <w:r>
        <w:rPr>
          <w:rFonts w:ascii="Bookman Old Style" w:hAnsi="Bookman Old Style"/>
          <w:rtl w:val="0"/>
          <w:lang w:val="da-DK"/>
        </w:rPr>
        <w:t xml:space="preserve"> og at Gr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 xml:space="preserve">nland i fortiden var en del af superkontinentet </w:t>
      </w:r>
      <w:r>
        <w:rPr>
          <w:rFonts w:ascii="Bookman Old Style" w:hAnsi="Bookman Old Style"/>
          <w:i w:val="1"/>
          <w:iCs w:val="1"/>
          <w:rtl w:val="0"/>
          <w:lang w:val="da-DK"/>
        </w:rPr>
        <w:t>Pang</w:t>
      </w:r>
      <w:r>
        <w:rPr>
          <w:rFonts w:ascii="Bookman Old Style" w:hAnsi="Bookman Old Style" w:hint="default"/>
          <w:i w:val="1"/>
          <w:iCs w:val="1"/>
          <w:rtl w:val="0"/>
          <w:lang w:val="da-DK"/>
        </w:rPr>
        <w:t>æ</w:t>
      </w:r>
      <w:r>
        <w:rPr>
          <w:rFonts w:ascii="Bookman Old Style" w:hAnsi="Bookman Old Style"/>
          <w:i w:val="1"/>
          <w:iCs w:val="1"/>
          <w:rtl w:val="0"/>
          <w:lang w:val="da-DK"/>
        </w:rPr>
        <w:t>a</w:t>
      </w:r>
      <w:r>
        <w:rPr>
          <w:rFonts w:ascii="Bookman Old Style" w:hAnsi="Bookman Old Style"/>
          <w:rtl w:val="0"/>
          <w:lang w:val="da-DK"/>
        </w:rPr>
        <w:t xml:space="preserve"> og l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 xml:space="preserve">ved 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kvator. (Side 38-39)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spacing w:after="120"/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GR</w:t>
      </w:r>
      <w:r>
        <w:rPr>
          <w:rFonts w:ascii="Bookman Old Style" w:hAnsi="Bookman Old Style" w:hint="default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Ø</w:t>
      </w: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 xml:space="preserve">NLANDS INDLANDSIS </w:t>
      </w:r>
      <w:r>
        <w:rPr>
          <w:rFonts w:ascii="Bookman Old Style" w:cs="Bookman Old Style" w:hAnsi="Bookman Old Style" w:eastAsia="Bookman Old Style"/>
          <w:rtl w:val="0"/>
        </w:rPr>
        <w:tab/>
        <w:t>s. 26-33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I isskossen k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rer en animation, der viser isens tilbagetr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kning fra 18.000 f.v.t og frem til 3000 e.v.t. til.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Tal med eleverne om:</w:t>
      </w:r>
    </w:p>
    <w:p>
      <w:pPr>
        <w:pStyle w:val="Bradford"/>
        <w:numPr>
          <w:ilvl w:val="0"/>
          <w:numId w:val="10"/>
        </w:numPr>
        <w:bidi w:val="0"/>
        <w:ind w:right="0"/>
        <w:jc w:val="left"/>
        <w:rPr>
          <w:rFonts w:ascii="Bookman Old Style" w:hAnsi="Bookman Old Style"/>
          <w:rtl w:val="0"/>
          <w:lang w:val="da-DK"/>
        </w:rPr>
      </w:pPr>
      <w:r>
        <w:rPr>
          <w:rFonts w:ascii="Bookman Old Style" w:hAnsi="Bookman Old Style"/>
          <w:rtl w:val="0"/>
          <w:lang w:val="da-DK"/>
        </w:rPr>
        <w:t>hvilke lande der ligger p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den nordlige halvkugle og som er d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 xml:space="preserve">kket af isen i filmens begyndelse 18.500 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r f.v.t.</w:t>
      </w:r>
    </w:p>
    <w:p>
      <w:pPr>
        <w:pStyle w:val="Bradford"/>
        <w:numPr>
          <w:ilvl w:val="0"/>
          <w:numId w:val="10"/>
        </w:numPr>
        <w:bidi w:val="0"/>
        <w:ind w:right="0"/>
        <w:jc w:val="left"/>
        <w:rPr>
          <w:rFonts w:ascii="Bookman Old Style" w:hAnsi="Bookman Old Style"/>
          <w:rtl w:val="0"/>
          <w:lang w:val="da-DK"/>
        </w:rPr>
      </w:pPr>
      <w:r>
        <w:rPr>
          <w:rFonts w:ascii="Bookman Old Style" w:hAnsi="Bookman Old Style"/>
          <w:rtl w:val="0"/>
          <w:lang w:val="da-DK"/>
        </w:rPr>
        <w:t xml:space="preserve">hvordan afsmeltningen af indlandsisen accelererer 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 xml:space="preserve">r efter </w:t>
      </w:r>
      <w:r>
        <w:rPr>
          <w:rFonts w:ascii="Bookman Old Style" w:hAnsi="Bookman Old Style" w:hint="default"/>
          <w:rtl w:val="0"/>
          <w:lang w:val="da-DK"/>
        </w:rPr>
        <w:t>å</w:t>
      </w:r>
      <w:r>
        <w:rPr>
          <w:rFonts w:ascii="Bookman Old Style" w:hAnsi="Bookman Old Style"/>
          <w:rtl w:val="0"/>
          <w:lang w:val="da-DK"/>
        </w:rPr>
        <w:t>r p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grund af klimaforandringerne.</w:t>
      </w:r>
    </w:p>
    <w:p>
      <w:pPr>
        <w:pStyle w:val="Bradford"/>
        <w:tabs>
          <w:tab w:val="right" w:pos="9612"/>
        </w:tabs>
        <w:spacing w:after="120"/>
        <w:rPr>
          <w:rFonts w:ascii="Bookman Old Style" w:cs="Bookman Old Style" w:hAnsi="Bookman Old Style" w:eastAsia="Bookman Old Style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Bradford"/>
        <w:tabs>
          <w:tab w:val="right" w:pos="9612"/>
        </w:tabs>
        <w:spacing w:after="120"/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INDLANDSISENS SKJULTE FORT</w:t>
      </w:r>
      <w:r>
        <w:rPr>
          <w:rFonts w:ascii="Bookman Old Style" w:hAnsi="Bookman Old Style" w:hint="default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Æ</w:t>
      </w:r>
      <w:r>
        <w:rPr>
          <w:rFonts w:ascii="Bookman Old Style" w:hAnsi="Bookman Old Style"/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LLINGER</w:t>
      </w:r>
      <w:r>
        <w:rPr>
          <w:rFonts w:ascii="Bookman Old Style" w:hAnsi="Bookman Old Style"/>
          <w:rtl w:val="0"/>
          <w:lang w:val="da-DK"/>
        </w:rPr>
        <w:t xml:space="preserve"> </w:t>
        <w:tab/>
        <w:t>s. 34-41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I isskossen ser man et stykke 2 mio. gammelt tr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 xml:space="preserve">.  </w:t>
      </w: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Tal med eleverne om:</w:t>
      </w:r>
    </w:p>
    <w:p>
      <w:pPr>
        <w:pStyle w:val="Bradford"/>
        <w:numPr>
          <w:ilvl w:val="0"/>
          <w:numId w:val="12"/>
        </w:numPr>
        <w:bidi w:val="0"/>
        <w:ind w:right="0"/>
        <w:jc w:val="left"/>
        <w:rPr>
          <w:rFonts w:ascii="Bookman Old Style" w:hAnsi="Bookman Old Style"/>
          <w:rtl w:val="0"/>
          <w:lang w:val="da-DK"/>
        </w:rPr>
      </w:pPr>
      <w:r>
        <w:rPr>
          <w:rFonts w:ascii="Bookman Old Style" w:hAnsi="Bookman Old Style"/>
          <w:rtl w:val="0"/>
          <w:lang w:val="da-DK"/>
        </w:rPr>
        <w:t>at Gr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nland har v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ret d</w:t>
      </w:r>
      <w:r>
        <w:rPr>
          <w:rFonts w:ascii="Bookman Old Style" w:hAnsi="Bookman Old Style" w:hint="default"/>
          <w:rtl w:val="0"/>
          <w:lang w:val="da-DK"/>
        </w:rPr>
        <w:t>æ</w:t>
      </w:r>
      <w:r>
        <w:rPr>
          <w:rFonts w:ascii="Bookman Old Style" w:hAnsi="Bookman Old Style"/>
          <w:rtl w:val="0"/>
          <w:lang w:val="da-DK"/>
        </w:rPr>
        <w:t>kket af heder og skove. Se kortet side 37.</w:t>
      </w:r>
    </w:p>
    <w:p>
      <w:pPr>
        <w:pStyle w:val="Bradford"/>
        <w:numPr>
          <w:ilvl w:val="0"/>
          <w:numId w:val="12"/>
        </w:numPr>
        <w:bidi w:val="0"/>
        <w:ind w:right="0"/>
        <w:jc w:val="left"/>
        <w:rPr>
          <w:rFonts w:ascii="Bookman Old Style" w:hAnsi="Bookman Old Style"/>
          <w:rtl w:val="0"/>
          <w:lang w:val="da-DK"/>
        </w:rPr>
      </w:pPr>
      <w:r>
        <w:rPr>
          <w:rFonts w:ascii="Bookman Old Style" w:hAnsi="Bookman Old Style"/>
          <w:rtl w:val="0"/>
          <w:lang w:val="da-DK"/>
        </w:rPr>
        <w:t>at der har levet dinosaurer p</w:t>
      </w:r>
      <w:r>
        <w:rPr>
          <w:rFonts w:ascii="Bookman Old Style" w:hAnsi="Bookman Old Style" w:hint="default"/>
          <w:rtl w:val="0"/>
          <w:lang w:val="da-DK"/>
        </w:rPr>
        <w:t xml:space="preserve">å </w:t>
      </w:r>
      <w:r>
        <w:rPr>
          <w:rFonts w:ascii="Bookman Old Style" w:hAnsi="Bookman Old Style"/>
          <w:rtl w:val="0"/>
          <w:lang w:val="da-DK"/>
        </w:rPr>
        <w:t>de enorme sletter, der strakte sig fra Gr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>nland til Centraleuropa.</w:t>
      </w:r>
    </w:p>
    <w:p>
      <w:pPr>
        <w:pStyle w:val="Brødtekst"/>
        <w:tabs>
          <w:tab w:val="right" w:pos="9612"/>
        </w:tabs>
        <w:spacing w:after="120"/>
        <w:rPr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Brødtekst"/>
        <w:tabs>
          <w:tab w:val="right" w:pos="9612"/>
        </w:tabs>
        <w:spacing w:after="120"/>
      </w:pPr>
      <w:r>
        <w:rPr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INDLANDSISENS ENORME KR</w:t>
      </w:r>
      <w:r>
        <w:rPr>
          <w:outline w:val="0"/>
          <w:color w:val="002060"/>
          <w:u w:color="002060"/>
          <w:rtl w:val="0"/>
          <w:lang w:val="da-DK"/>
          <w14:textFill>
            <w14:solidFill>
              <w14:srgbClr w14:val="002060"/>
            </w14:solidFill>
          </w14:textFill>
        </w:rPr>
        <w:t>Æ</w:t>
      </w:r>
      <w:r>
        <w:rPr>
          <w:outline w:val="0"/>
          <w:color w:val="002060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FTER</w:t>
      </w:r>
      <w:r>
        <w:rPr>
          <w:rtl w:val="0"/>
          <w:lang w:val="pt-PT"/>
        </w:rPr>
        <w:t xml:space="preserve"> </w:t>
        <w:tab/>
        <w:t>s. 42-51</w:t>
      </w:r>
    </w:p>
    <w:p>
      <w:pPr>
        <w:pStyle w:val="Brødtekst"/>
        <w:tabs>
          <w:tab w:val="right" w:pos="9612"/>
        </w:tabs>
      </w:pPr>
      <w:r>
        <w:rPr>
          <w:rtl w:val="0"/>
          <w:lang w:val="da-DK"/>
        </w:rPr>
        <w:t xml:space="preserve">I isskossen ser man en bullet nose-blok. De indeholder vigtig information om nutidens og fortidens gletsjere. </w:t>
      </w:r>
    </w:p>
    <w:p>
      <w:pPr>
        <w:pStyle w:val="Brødtekst"/>
        <w:tabs>
          <w:tab w:val="right" w:pos="9612"/>
        </w:tabs>
      </w:pPr>
      <w:r>
        <w:rPr>
          <w:rtl w:val="0"/>
          <w:lang w:val="da-DK"/>
        </w:rPr>
        <w:t>Disse sten, eller blokke, har v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ret sl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bt af isen, hen over underlaget, hvorved de ligger parallelt ved afsmeltning af isen. Dette g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 det muligt at bestemme isens bev</w:t>
      </w:r>
      <w:r>
        <w:rPr>
          <w:rtl w:val="0"/>
          <w:lang w:val="da-DK"/>
        </w:rPr>
        <w:t>æ</w:t>
      </w:r>
      <w:r>
        <w:rPr>
          <w:rtl w:val="0"/>
        </w:rPr>
        <w:t xml:space="preserve">gelsesretning </w:t>
      </w:r>
      <w:r>
        <w:rPr>
          <w:rtl w:val="0"/>
        </w:rPr>
        <w:t xml:space="preserve">– </w:t>
      </w:r>
      <w:r>
        <w:rPr>
          <w:rtl w:val="0"/>
          <w:lang w:val="da-DK"/>
        </w:rPr>
        <w:t xml:space="preserve">selv mange </w:t>
      </w:r>
      <w:r>
        <w:rPr>
          <w:rtl w:val="0"/>
          <w:lang w:val="da-DK"/>
        </w:rPr>
        <w:t>å</w:t>
      </w:r>
      <w:r>
        <w:rPr>
          <w:rtl w:val="0"/>
        </w:rPr>
        <w:t xml:space="preserve">r eller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rtusinder efter isen er smeltet v</w:t>
      </w:r>
      <w:r>
        <w:rPr>
          <w:rtl w:val="0"/>
          <w:lang w:val="da-DK"/>
        </w:rPr>
        <w:t>æ</w:t>
      </w:r>
      <w:r>
        <w:rPr>
          <w:rtl w:val="0"/>
        </w:rPr>
        <w:t>k</w:t>
      </w:r>
    </w:p>
    <w:p>
      <w:pPr>
        <w:pStyle w:val="Brødtekst"/>
        <w:tabs>
          <w:tab w:val="right" w:pos="9612"/>
        </w:tabs>
      </w:pPr>
    </w:p>
    <w:p>
      <w:pPr>
        <w:pStyle w:val="Brødtekst"/>
        <w:tabs>
          <w:tab w:val="right" w:pos="9612"/>
        </w:tabs>
      </w:pPr>
      <w:r>
        <w:rPr>
          <w:rtl w:val="0"/>
        </w:rPr>
        <w:t>Tal med eleverne om:</w:t>
      </w:r>
    </w:p>
    <w:p>
      <w:pPr>
        <w:pStyle w:val="List Paragraph"/>
        <w:numPr>
          <w:ilvl w:val="0"/>
          <w:numId w:val="14"/>
        </w:numPr>
        <w:rPr>
          <w:lang w:val="da-DK"/>
        </w:rPr>
      </w:pPr>
      <w:r>
        <w:rPr>
          <w:rtl w:val="0"/>
          <w:lang w:val="da-DK"/>
        </w:rPr>
        <w:t>at indlandsisen altid er i bev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gelse og at den kan knuse selv de st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rste klippestykker til fint grus 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sin vej mod kysten.</w:t>
      </w:r>
    </w:p>
    <w:p>
      <w:pPr>
        <w:pStyle w:val="List Paragraph"/>
        <w:numPr>
          <w:ilvl w:val="0"/>
          <w:numId w:val="14"/>
        </w:numPr>
        <w:rPr>
          <w:lang w:val="da-DK"/>
        </w:rPr>
      </w:pPr>
      <w:r>
        <w:rPr>
          <w:rtl w:val="0"/>
          <w:lang w:val="da-DK"/>
        </w:rPr>
        <w:t>at isstr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mmen virker som en kraftig h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vl og skaber fordybninger 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sin vej gennem landskabet.</w:t>
      </w:r>
    </w:p>
    <w:p>
      <w:pPr>
        <w:pStyle w:val="Brødtekst"/>
        <w:tabs>
          <w:tab w:val="right" w:pos="9612"/>
        </w:tabs>
        <w:rPr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Bradford"/>
        <w:rPr>
          <w:outline w:val="0"/>
          <w:color w:val="4472c4"/>
          <w:u w:color="4472c4"/>
          <w14:textFill>
            <w14:solidFill>
              <w14:srgbClr w14:val="4472C4"/>
            </w14:solidFill>
          </w14:textFill>
        </w:rPr>
      </w:pPr>
      <w:r>
        <w:rPr>
          <w:rFonts w:cs="Arial Unicode MS" w:eastAsia="Arial Unicode MS"/>
          <w:outline w:val="0"/>
          <w:color w:val="4472c4"/>
          <w:u w:color="4472c4"/>
          <w:rtl w:val="0"/>
          <w:lang w:val="da-DK"/>
          <w14:textFill>
            <w14:solidFill>
              <w14:srgbClr w14:val="4472C4"/>
            </w14:solidFill>
          </w14:textFill>
        </w:rPr>
        <w:t>BORDMODELLEN</w:t>
      </w:r>
    </w:p>
    <w:p>
      <w:pPr>
        <w:pStyle w:val="Brødtekst"/>
        <w:tabs>
          <w:tab w:val="right" w:pos="9612"/>
        </w:tabs>
      </w:pPr>
      <w:r>
        <w:rPr>
          <w:rtl w:val="0"/>
        </w:rPr>
        <w:t>Bordmodellen viser gletsjerfrontens bev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 xml:space="preserve">gelse fra midten af 1800-tallet frem til 2018. Her kan man tydeligt se at gletsjeren har 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 xml:space="preserve">get sin hastighed de seneste par </w:t>
      </w:r>
      <w:r>
        <w:rPr>
          <w:rtl w:val="0"/>
          <w:lang w:val="da-DK"/>
        </w:rPr>
        <w:t>å</w:t>
      </w:r>
      <w:r>
        <w:rPr>
          <w:rtl w:val="0"/>
        </w:rPr>
        <w:t>r. Forskere ser det som et tegn p</w:t>
      </w:r>
      <w:r>
        <w:rPr>
          <w:rtl w:val="0"/>
        </w:rPr>
        <w:t xml:space="preserve">å </w:t>
      </w:r>
      <w:r>
        <w:rPr>
          <w:rtl w:val="0"/>
          <w:lang w:val="nl-NL"/>
        </w:rPr>
        <w:t>global opvarmning.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189865</wp:posOffset>
            </wp:positionV>
            <wp:extent cx="3216602" cy="225162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kærmbillede 2023-06-07 kl. 12.06.4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02" cy="2251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  <w:tabs>
          <w:tab w:val="right" w:pos="9612"/>
        </w:tabs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</w:p>
    <w:p>
      <w:pPr>
        <w:pStyle w:val="Bradford"/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Tal med eleverne om:</w:t>
      </w:r>
    </w:p>
    <w:p>
      <w:pPr>
        <w:pStyle w:val="Bradford"/>
        <w:numPr>
          <w:ilvl w:val="0"/>
          <w:numId w:val="16"/>
        </w:numPr>
        <w:bidi w:val="0"/>
        <w:ind w:right="0"/>
        <w:jc w:val="left"/>
        <w:rPr>
          <w:rFonts w:ascii="Bookman Old Style" w:hAnsi="Bookman Old Style"/>
          <w:outline w:val="0"/>
          <w:color w:val="002060"/>
          <w:rtl w:val="0"/>
          <w:lang w:val="da-DK"/>
          <w14:textFill>
            <w14:solidFill>
              <w14:srgbClr w14:val="002060"/>
            </w14:solidFill>
          </w14:textFill>
        </w:rPr>
      </w:pPr>
      <w:r>
        <w:rPr>
          <w:rFonts w:ascii="Bookman Old Style" w:hAnsi="Bookman Old Style"/>
          <w:outline w:val="0"/>
          <w:color w:val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det de har set i bordmodellen </w:t>
      </w:r>
      <w:r>
        <w:rPr>
          <w:rFonts w:ascii="Bookman Old Style" w:hAnsi="Bookman Old Style" w:hint="default"/>
          <w:outline w:val="0"/>
          <w:color w:val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Bookman Old Style" w:hAnsi="Bookman Old Style"/>
          <w:outline w:val="0"/>
          <w:color w:val="000000"/>
          <w:rtl w:val="0"/>
          <w:lang w:val="da-DK"/>
          <w14:textFill>
            <w14:solidFill>
              <w14:srgbClr w14:val="000000"/>
            </w14:solidFill>
          </w14:textFill>
        </w:rPr>
        <w:t>hvordan gletsjeren vidner om klimaforandringer.</w:t>
      </w:r>
    </w:p>
    <w:p>
      <w:pPr>
        <w:pStyle w:val="Bradford"/>
        <w:numPr>
          <w:ilvl w:val="0"/>
          <w:numId w:val="16"/>
        </w:numPr>
        <w:bidi w:val="0"/>
        <w:ind w:right="0"/>
        <w:jc w:val="left"/>
        <w:rPr>
          <w:rFonts w:ascii="Bookman Old Style" w:hAnsi="Bookman Old Style"/>
          <w:rtl w:val="0"/>
          <w:lang w:val="da-DK"/>
        </w:rPr>
      </w:pPr>
      <w:r>
        <w:rPr>
          <w:rFonts w:ascii="Bookman Old Style" w:hAnsi="Bookman Old Style"/>
          <w:rtl w:val="0"/>
          <w:lang w:val="da-DK"/>
        </w:rPr>
        <w:t>hvordan en gletsjer dannes. Se modellen side 8-9 i bogen.</w:t>
      </w:r>
    </w:p>
    <w:p>
      <w:pPr>
        <w:pStyle w:val="Bradford"/>
        <w:numPr>
          <w:ilvl w:val="0"/>
          <w:numId w:val="16"/>
        </w:numPr>
        <w:bidi w:val="0"/>
        <w:ind w:right="0"/>
        <w:jc w:val="left"/>
        <w:rPr>
          <w:rFonts w:ascii="Bookman Old Style" w:hAnsi="Bookman Old Style"/>
          <w:rtl w:val="0"/>
          <w:lang w:val="da-DK"/>
        </w:rPr>
      </w:pPr>
      <w:r>
        <w:rPr>
          <w:rFonts w:ascii="Bookman Old Style" w:hAnsi="Bookman Old Style"/>
          <w:rtl w:val="0"/>
          <w:lang w:val="da-DK"/>
        </w:rPr>
        <w:t>at Sermeq Kujalleq-gletsjeren er den mest produktive i verden</w:t>
      </w:r>
    </w:p>
    <w:p>
      <w:pPr>
        <w:pStyle w:val="Bradford"/>
        <w:tabs>
          <w:tab w:val="right" w:pos="9612"/>
        </w:tabs>
        <w:spacing w:after="120"/>
        <w:rPr>
          <w:rFonts w:ascii="Bookman Old Style" w:cs="Bookman Old Style" w:hAnsi="Bookman Old Style" w:eastAsia="Bookman Old Style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heading 2"/>
        <w:pBdr>
          <w:top w:val="nil"/>
          <w:left w:val="nil"/>
          <w:bottom w:val="dashed" w:color="002060" w:sz="4" w:space="0" w:shadow="0" w:frame="0"/>
          <w:right w:val="nil"/>
        </w:pBdr>
        <w:tabs>
          <w:tab w:val="right" w:pos="9612"/>
        </w:tabs>
        <w:rPr>
          <w:rFonts w:ascii="Bookman Old Style" w:cs="Bookman Old Style" w:hAnsi="Bookman Old Style" w:eastAsia="Bookman Old Style"/>
        </w:rPr>
      </w:pPr>
      <w:r>
        <w:rPr>
          <w:rFonts w:ascii="Bookman Old Style" w:hAnsi="Bookman Old Style"/>
          <w:rtl w:val="0"/>
          <w:lang w:val="da-DK"/>
        </w:rPr>
        <w:t>Yderlige forslag til arbejdet efter bes</w:t>
      </w:r>
      <w:r>
        <w:rPr>
          <w:rFonts w:ascii="Bookman Old Style" w:hAnsi="Bookman Old Style" w:hint="default"/>
          <w:rtl w:val="0"/>
          <w:lang w:val="da-DK"/>
        </w:rPr>
        <w:t>ø</w:t>
      </w:r>
      <w:r>
        <w:rPr>
          <w:rFonts w:ascii="Bookman Old Style" w:hAnsi="Bookman Old Style"/>
          <w:rtl w:val="0"/>
          <w:lang w:val="da-DK"/>
        </w:rPr>
        <w:t xml:space="preserve">get </w:t>
      </w:r>
    </w:p>
    <w:p>
      <w:pPr>
        <w:pStyle w:val="Brødtekst"/>
        <w:tabs>
          <w:tab w:val="right" w:pos="9612"/>
        </w:tabs>
      </w:pPr>
    </w:p>
    <w:p>
      <w:pPr>
        <w:pStyle w:val="Brødtekst"/>
        <w:tabs>
          <w:tab w:val="right" w:pos="9612"/>
        </w:tabs>
      </w:pPr>
      <w:r>
        <w:rPr>
          <w:rtl w:val="0"/>
          <w:lang w:val="da-DK"/>
        </w:rPr>
        <w:t>Lav en opsamling i klassen, og lad eleverne tale om deres svar i mindre grupper. Det er vigtigt at hver elev kommer med sit svar. Gruppen v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lger de bedste svar, som deles med hele klassen.</w:t>
      </w:r>
    </w:p>
    <w:p>
      <w:pPr>
        <w:pStyle w:val="Brødtekst"/>
        <w:tabs>
          <w:tab w:val="right" w:pos="9612"/>
        </w:tabs>
      </w:pPr>
    </w:p>
    <w:p>
      <w:pPr>
        <w:pStyle w:val="Brødtekst"/>
        <w:tabs>
          <w:tab w:val="right" w:pos="9612"/>
        </w:tabs>
      </w:pPr>
      <w:r>
        <w:rPr>
          <w:rtl w:val="0"/>
          <w:lang w:val="da-DK"/>
        </w:rPr>
        <w:t xml:space="preserve">Arbejd videre med </w:t>
      </w:r>
      <w:r>
        <w:rPr>
          <w:i w:val="1"/>
          <w:iCs w:val="1"/>
          <w:rtl w:val="0"/>
        </w:rPr>
        <w:t xml:space="preserve">klimaforandring </w:t>
      </w:r>
      <w:r>
        <w:rPr>
          <w:i w:val="1"/>
          <w:iCs w:val="1"/>
          <w:rtl w:val="0"/>
        </w:rPr>
        <w:t>–</w:t>
      </w:r>
      <w:r>
        <w:rPr>
          <w:rtl w:val="0"/>
          <w:lang w:val="da-DK"/>
        </w:rPr>
        <w:t xml:space="preserve"> at indlandsisens st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rrelse afh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nger af, hvor meget sne der falder over Gr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nland, og hvor meget is der smelter p</w:t>
      </w:r>
      <w:r>
        <w:rPr>
          <w:rtl w:val="0"/>
        </w:rPr>
        <w:t xml:space="preserve">å </w:t>
      </w:r>
      <w:r>
        <w:rPr>
          <w:rtl w:val="0"/>
        </w:rPr>
        <w:t>isens overflade og k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lver af ved gletsjerfronterne.</w:t>
      </w:r>
    </w:p>
    <w:p>
      <w:pPr>
        <w:pStyle w:val="Brødtekst"/>
        <w:tabs>
          <w:tab w:val="right" w:pos="9612"/>
        </w:tabs>
      </w:pPr>
    </w:p>
    <w:p>
      <w:pPr>
        <w:pStyle w:val="Brødtekst"/>
        <w:tabs>
          <w:tab w:val="right" w:pos="9612"/>
        </w:tabs>
      </w:pPr>
      <w:bookmarkStart w:name="_Hlk128655597" w:id="0"/>
      <w:r>
        <w:rPr>
          <w:rtl w:val="0"/>
        </w:rPr>
        <w:t>P</w:t>
      </w:r>
      <w:r>
        <w:rPr>
          <w:rtl w:val="0"/>
        </w:rPr>
        <w:t xml:space="preserve">å </w:t>
      </w:r>
      <w:r>
        <w:rPr>
          <w:rtl w:val="0"/>
        </w:rPr>
        <w:t>Isfjordscenterets l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 xml:space="preserve">ringsportal ligger der yderligere materiale til </w:t>
      </w: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"https://isfjordscentret.gl/da/gletsjerne-og-indlandsisen-mellemtrinnet/"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Gletsjere og Indlandsisen.</w:t>
      </w:r>
      <w:bookmarkEnd w:id="0"/>
      <w:r>
        <w:rPr/>
        <w:fldChar w:fldCharType="end" w:fldLock="0"/>
      </w:r>
      <w:r/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Bookman Old Style">
    <w:charset w:val="00"/>
    <w:family w:val="roman"/>
    <w:pitch w:val="default"/>
  </w:font>
  <w:font w:name="Bradford LL">
    <w:charset w:val="00"/>
    <w:family w:val="roman"/>
    <w:pitch w:val="default"/>
  </w:font>
  <w:font w:name="Bradford LL Medium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ret format 1"/>
  </w:abstractNum>
  <w:abstractNum w:abstractNumId="1">
    <w:multiLevelType w:val="hybridMultilevel"/>
    <w:styleLink w:val="Importeret format 1"/>
    <w:lvl w:ilvl="0">
      <w:start w:val="1"/>
      <w:numFmt w:val="bullet"/>
      <w:suff w:val="tab"/>
      <w:lvlText w:val="·"/>
      <w:lvlJc w:val="left"/>
      <w:pPr>
        <w:tabs>
          <w:tab w:val="left" w:pos="340"/>
          <w:tab w:val="left" w:pos="5670"/>
          <w:tab w:val="right" w:pos="93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left" w:pos="5670"/>
          <w:tab w:val="right" w:pos="93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left" w:pos="5670"/>
          <w:tab w:val="right" w:pos="93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left" w:pos="5670"/>
          <w:tab w:val="right" w:pos="9356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left" w:pos="5670"/>
          <w:tab w:val="right" w:pos="93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left" w:pos="5670"/>
          <w:tab w:val="right" w:pos="93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left" w:pos="5670"/>
          <w:tab w:val="right" w:pos="93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5670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left" w:pos="5670"/>
          <w:tab w:val="right" w:pos="9356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ret format 2"/>
  </w:abstractNum>
  <w:abstractNum w:abstractNumId="3">
    <w:multiLevelType w:val="hybridMultilevel"/>
    <w:styleLink w:val="Importeret format 2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ret format 3"/>
  </w:abstractNum>
  <w:abstractNum w:abstractNumId="5">
    <w:multiLevelType w:val="hybridMultilevel"/>
    <w:styleLink w:val="Importeret format 3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ret format 4"/>
  </w:abstractNum>
  <w:abstractNum w:abstractNumId="7">
    <w:multiLevelType w:val="hybridMultilevel"/>
    <w:styleLink w:val="Importeret format 4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3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356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356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ret format 5"/>
  </w:abstractNum>
  <w:abstractNum w:abstractNumId="9">
    <w:multiLevelType w:val="hybridMultilevel"/>
    <w:styleLink w:val="Importeret format 5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ret format 6"/>
  </w:abstractNum>
  <w:abstractNum w:abstractNumId="11">
    <w:multiLevelType w:val="hybridMultilevel"/>
    <w:styleLink w:val="Importeret format 6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ret format 7"/>
  </w:abstractNum>
  <w:abstractNum w:abstractNumId="13">
    <w:multiLevelType w:val="hybridMultilevel"/>
    <w:styleLink w:val="Importeret format 7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ret format 8"/>
  </w:abstractNum>
  <w:abstractNum w:abstractNumId="15">
    <w:multiLevelType w:val="hybridMultilevel"/>
    <w:styleLink w:val="Importeret format 8"/>
    <w:lvl w:ilvl="0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40"/>
          <w:tab w:val="right" w:pos="9612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  <w:tab w:val="right" w:pos="9612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  <w:tab w:val="right" w:pos="9612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1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0"/>
      <w:shd w:val="clear" w:color="auto" w:fill="auto"/>
      <w:tabs>
        <w:tab w:val="left" w:pos="340"/>
      </w:tabs>
      <w:suppressAutoHyphens w:val="1"/>
      <w:bidi w:val="0"/>
      <w:spacing w:before="0" w:after="0" w:line="276" w:lineRule="auto"/>
      <w:ind w:left="0" w:right="0" w:firstLine="0"/>
      <w:jc w:val="left"/>
      <w:outlineLvl w:val="9"/>
    </w:pPr>
    <w:rPr>
      <w:rFonts w:ascii="Bookman Old Style" w:cs="Arial Unicode MS" w:hAnsi="Bookman Old Sty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Brødtekst"/>
    <w:pPr>
      <w:keepNext w:val="1"/>
      <w:keepLines w:val="1"/>
      <w:pageBreakBefore w:val="0"/>
      <w:widowControl w:val="0"/>
      <w:shd w:val="clear" w:color="auto" w:fill="auto"/>
      <w:tabs>
        <w:tab w:val="left" w:pos="340"/>
      </w:tabs>
      <w:suppressAutoHyphens w:val="1"/>
      <w:bidi w:val="0"/>
      <w:spacing w:before="240" w:after="0" w:line="276" w:lineRule="auto"/>
      <w:ind w:left="0" w:right="0" w:firstLine="0"/>
      <w:jc w:val="left"/>
      <w:outlineLvl w:val="0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:lang w:val="da-DK"/>
      <w14:textFill>
        <w14:solidFill>
          <w14:srgbClr w14:val="2F5496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rFonts w:ascii="Bradford LL" w:cs="Bradford LL" w:hAnsi="Bradford LL" w:eastAsia="Bradford LL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tabs>
        <w:tab w:val="left" w:pos="340"/>
      </w:tabs>
      <w:suppressAutoHyphens w:val="1"/>
      <w:bidi w:val="0"/>
      <w:spacing w:before="0" w:after="0" w:line="276" w:lineRule="auto"/>
      <w:ind w:left="720" w:right="0" w:firstLine="0"/>
      <w:jc w:val="left"/>
      <w:outlineLvl w:val="9"/>
    </w:pPr>
    <w:rPr>
      <w:rFonts w:ascii="Bookman Old Style" w:cs="Arial Unicode MS" w:hAnsi="Bookman Old Sty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paragraph" w:styleId="heading 2">
    <w:name w:val="heading 2"/>
    <w:next w:val="Brødtekst"/>
    <w:pPr>
      <w:keepNext w:val="1"/>
      <w:keepLines w:val="1"/>
      <w:pageBreakBefore w:val="0"/>
      <w:widowControl w:val="0"/>
      <w:shd w:val="clear" w:color="auto" w:fill="auto"/>
      <w:tabs>
        <w:tab w:val="left" w:pos="340"/>
      </w:tabs>
      <w:suppressAutoHyphens w:val="1"/>
      <w:bidi w:val="0"/>
      <w:spacing w:before="40" w:after="0" w:line="276" w:lineRule="auto"/>
      <w:ind w:left="0" w:right="0" w:firstLine="0"/>
      <w:jc w:val="left"/>
      <w:outlineLvl w:val="1"/>
    </w:pPr>
    <w:rPr>
      <w:rFonts w:ascii="Calibri Light" w:cs="Arial Unicode MS" w:hAnsi="Calibri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shd w:val="nil" w:color="auto" w:fill="auto"/>
      <w:vertAlign w:val="baseline"/>
      <w:lang w:val="da-DK"/>
      <w14:textFill>
        <w14:solidFill>
          <w14:srgbClr w14:val="2F5496"/>
        </w14:solidFill>
      </w14:textFill>
    </w:rPr>
  </w:style>
  <w:style w:type="paragraph" w:styleId="Bradford">
    <w:name w:val="Bradford"/>
    <w:next w:val="Bradford"/>
    <w:pPr>
      <w:keepNext w:val="0"/>
      <w:keepLines w:val="0"/>
      <w:pageBreakBefore w:val="0"/>
      <w:widowControl w:val="0"/>
      <w:shd w:val="clear" w:color="auto" w:fill="auto"/>
      <w:tabs>
        <w:tab w:val="left" w:pos="340"/>
      </w:tabs>
      <w:suppressAutoHyphens w:val="1"/>
      <w:bidi w:val="0"/>
      <w:spacing w:before="0" w:after="0" w:line="276" w:lineRule="auto"/>
      <w:ind w:left="0" w:right="0" w:firstLine="0"/>
      <w:jc w:val="left"/>
      <w:outlineLvl w:val="9"/>
    </w:pPr>
    <w:rPr>
      <w:rFonts w:ascii="Bradford LL" w:cs="Bradford LL" w:hAnsi="Bradford LL" w:eastAsia="Bradford L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