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Kangerlummi sermilimmi piniarneq aalisarnerlu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4359283</wp:posOffset>
                </wp:positionH>
                <wp:positionV relativeFrom="line">
                  <wp:posOffset>126412</wp:posOffset>
                </wp:positionV>
                <wp:extent cx="1692264" cy="654815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64" cy="654815"/>
                          <a:chOff x="0" y="0"/>
                          <a:chExt cx="1692263" cy="654814"/>
                        </a:xfrm>
                      </wpg:grpSpPr>
                      <wps:wsp>
                        <wps:cNvPr id="1073741825" name="Shape 6"/>
                        <wps:cNvSpPr/>
                        <wps:spPr>
                          <a:xfrm>
                            <a:off x="0" y="-1"/>
                            <a:ext cx="1692264" cy="654816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7"/>
                        <wps:cNvSpPr txBox="1"/>
                        <wps:spPr>
                          <a:xfrm>
                            <a:off x="299508" y="101284"/>
                            <a:ext cx="1093248" cy="45224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43.3pt;margin-top:10.0pt;width:133.2pt;height:5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64,654814">
                <w10:wrap type="none" side="bothSides" anchorx="text"/>
                <v:oval id="_x0000_s1027" style="position:absolute;left:0;top:0;width:1692264;height:65481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8;top:101284;width:1093247;height:45224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akulliit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headingh.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Aamma nammineq anillatsinneqarsinnaapput atuartullu pulaannginneranni piareersartillugit.</w:t>
      </w:r>
    </w:p>
    <w:p>
      <w:pPr>
        <w:pStyle w:val="Brødtekst"/>
        <w:tabs>
          <w:tab w:val="left" w:pos="340"/>
          <w:tab w:val="right" w:pos="9356"/>
        </w:tabs>
        <w:rPr>
          <w:vertAlign w:val="baseline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atuartunullu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>Quppernernut nassuiaatit tassaapput atuakkamut tassunga, sammisami inissinneqarsimasumut.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"https://isfjordscentret.gl/wp-content/uploads/2022/10/Fangst_final.pdf"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qimerluuineq attaveqaqatigiinnerlu.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ukiuni hundredeni arlalinni piniasitoqqanik, atortorissaarnerugaluarluni periaasinik suli atorneqartunik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inuit qanga upperisatoqaannik, tassungalu atatillugu angakkup inissisimanera atuffialu, kiisalu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Sassumaa Arnaanik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oqaluttualiaq pillugu immikkut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aalisarnerup Ilulissat Kangiani inuunermut pingaaruteqassusianik ilisimasaqalissapput.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Atuartut</w:t>
      </w:r>
      <w:r>
        <w:rPr>
          <w:rStyle w:val="Ingen"/>
          <w:rFonts w:ascii="Bookman Old Style" w:hAnsi="Bookman Old Style"/>
          <w:rtl w:val="0"/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saqqummersitsinermi ilisimassarsior</w:t>
      </w:r>
      <w:r>
        <w:rPr>
          <w:rStyle w:val="Ingen"/>
          <w:rFonts w:ascii="Bookman Old Style" w:hAnsi="Bookman Old Style"/>
          <w:rtl w:val="0"/>
          <w:lang w:val="da-DK"/>
        </w:rPr>
        <w:t xml:space="preserve">lutik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aallartissapput. Paasisassarsiore</w:t>
      </w:r>
      <w:r>
        <w:rPr>
          <w:rStyle w:val="Ingen"/>
          <w:rFonts w:ascii="Bookman Old Style" w:hAnsi="Bookman Old Style"/>
          <w:rtl w:val="0"/>
          <w:lang w:val="it-IT"/>
        </w:rPr>
        <w:t xml:space="preserve">erpata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sulisut innersuussinerat naapertorlugu naapiffissami katersu</w:t>
      </w:r>
      <w:r>
        <w:rPr>
          <w:rStyle w:val="Ingen"/>
          <w:rFonts w:ascii="Bookman Old Style" w:hAnsi="Bookman Old Style"/>
          <w:rtl w:val="0"/>
        </w:rPr>
        <w:t>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Saqqummersitsinerup sannaata qulaanit isigalugu titartarneqarnera eqqartussavarsi tassanilu </w:t>
      </w:r>
      <w:r>
        <w:rPr>
          <w:rStyle w:val="Ingen"/>
          <w:rFonts w:ascii="Bookman Old Style" w:hAnsi="Bookman Old Style"/>
          <w:rtl w:val="0"/>
          <w:lang w:val="da-DK"/>
        </w:rPr>
        <w:t>siku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merngit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Kangerlummi sermilimmi piniarneq aalisarner</w:t>
      </w:r>
      <w:r>
        <w:rPr>
          <w:rStyle w:val="Ingen"/>
          <w:rFonts w:ascii="Bookman Old Style" w:hAnsi="Bookman Old Style"/>
          <w:i w:val="1"/>
          <w:iCs w:val="1"/>
          <w:rtl w:val="0"/>
          <w:lang w:val="fr-FR"/>
        </w:rPr>
        <w:t>millu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takutitsisut</w:t>
      </w:r>
      <w:r>
        <w:rPr>
          <w:rStyle w:val="Ingen"/>
          <w:rFonts w:ascii="Bookman Old Style" w:hAnsi="Bookman Old Style"/>
          <w:rtl w:val="0"/>
        </w:rPr>
        <w:t xml:space="preserve"> ujassavaat.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Pappiaqqat atornissaannut ilitsersuissaatit.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atuartut atuagassaannik naatsumik atugassiaqarpoq. Pappiaqqallu tunuani sikuminernut tallimanut ataasiakkaanut apeqqutit marluk allassimapput. Assit sisamat nalaanni nigaliaqarpoq naqinnertalimmik.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Naqinnerit taakku atuartut katitissavaat, taamaalillunilu oqaaseq akuerineqaatissaq pilersillugu. (arfeq)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Digitalimik sulinissaq orniginartinneqarpat Kangiata Illorsuata ilikkagassanut isaaffia atorneqarsinnaavoq: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"https://isfjordscentret.gl/fangst-og-fiskeri-mellemtrinnet-3/"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rtl w:val="0"/>
        </w:rPr>
        <w:t xml:space="preserve">Maannakkut atuartut sikuminermut normumut 6-mut ingerlassapput, tassaniipporlu sammisassaq </w:t>
      </w:r>
      <w:r>
        <w:rPr>
          <w:rStyle w:val="Ingen"/>
          <w:rFonts w:ascii="Bookman Old Style" w:hAnsi="Bookman Old Style"/>
          <w:i w:val="1"/>
          <w:iCs w:val="1"/>
          <w:rtl w:val="0"/>
        </w:rPr>
        <w:t>Kangerlummmi sermilimmi piniarneq aalisarnerlu</w:t>
      </w:r>
      <w:r>
        <w:rPr>
          <w:rStyle w:val="Ingen"/>
          <w:rFonts w:ascii="Bookman Old Style" w:hAnsi="Bookman Old Style"/>
          <w:rtl w:val="0"/>
        </w:rPr>
        <w:t>. Atuartut apeqqutinut akissutissarsiulersinnagit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2"/>
      <w:bookmarkEnd w:id="2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QALERALINNIARNEQ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8-21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angut sikumi ningittakkersortoq takuneqarsinnaavoq. Piniariaaseq, inuit  sikumi qaleralinniarnermut atatillugu ukiut 300-t sinnerlugit atorsimasaat.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outline w:val="0"/>
          <w:color w:val="002060"/>
          <w:sz w:val="22"/>
          <w:szCs w:val="22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ukiut 300-t sinnerlugit ningittakkanik soqqanik sanaanik oqummersalinnik qalerallit sikumit pisarineqartarsimapput - periaaseq taanna ullumikkut suli atorneqarpoq, ullumikkulli 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saarlisaat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oqummersallu saviminermik sananeqaatillit atorlugit ingerlanneqarluni.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pappiaqqap paasissutissiap saavani imaluunniit atuakkami quppernermi 12-13-mi assimi suut takusinnaavaat - 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</w:rPr>
        <w:br w:type="textWrapping"/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atuakkami quppernermi 19-21-mi mutiusumik aalisarnermi assit sanilliutissavaat   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PUISINNIARNEQ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22-33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piniartoq qaannaminik unaaminillu aasaanerani piniarnissaminut piareeqqasoq takuneqarsinnaavoq.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Saqqaq kulturimi inuit, Kr. in. sioqq. ukiut 2500-800-kkunni Ilulissat Kangiani najugaqartut qaannap siulia unaarlu aasaanerani piniarnerminni atortarsimavaat. Sakkut angallatillu Inuit/Thulemiut ukioq 1200-t nalaanni takkummata ineriartortinneqangaatsiarput. Taamanikkulli annertunerusumik allanngorsimanngillat.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inuit qajaq ullumikkut nalunngisarput ineriartortissimavaat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aasanerani ukiuuneranilu piniarnerup assigiinngissusaat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qaannap ullumikkut umiatsiaqqanik angallatinillu taarserneqarsimanera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ARFANNIARNEQ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34-45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arfeq takuneqarsinnaavaoq. Arferit inunnut inuussutissatut pingaaruteqarsimapput. Arferup neqaata orsuatalu nunaqarfimmiut ukiuunerani inuussutissaqarnissaat isumannaarsinnaasarpaa. Arferit umiamit pisarineqartarput. Nalinnginnaq arnat anguartaasarput, arfanniarnermilu angutit anguartaasarlutik. 1920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´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kulli kingorna angallatit nutaanerusut arfanniarnermi atorneqalerput.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arferit ilaat sorliunersoq.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quppernermi 37-mi assimi takutinneqartut ataasiakkaat, 1887-1900-mi arfanniarnermik puisinniarnermillu takutitsisut.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inuit ulluinnarni inuuniarnerannut arferup pingaaruteqarnera.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arferit inuussutissatut saniatigut sumut atorneqarsimanersut.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ANGAKKOQ </w:t>
      </w:r>
      <w:r>
        <w:rPr>
          <w:rStyle w:val="Ingen"/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PINNGORTITAQ INUILLU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46-53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Angakkup Sassuma Arnaanut angalanera </w:t>
      </w: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titartaganngorlugu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isiginnaagassiaq takuneqarsinnavoq. Naatsumik oqaluttuaralugu: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Sassuma Arnaata nunaqarfimmi inuit ajortuliaanik naalliuuteqarpoq pillarniarlugillu immami piniagassat tamaasa immaq naqqani nujaminut ilassimasunut katersorpai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”</w:t>
      </w:r>
      <w:r>
        <w:rPr>
          <w:rStyle w:val="Ingen"/>
          <w:rFonts w:ascii="Bookman Old Style" w:hAnsi="Bookman Old Style"/>
          <w:sz w:val="22"/>
          <w:szCs w:val="22"/>
          <w:rtl w:val="0"/>
          <w:lang w:val="pt-PT"/>
        </w:rPr>
        <w:t>. Qupperneq 50-mi annertunerusumik atuarit.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Maku pillugit atuartut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titartaganngorlugu isiginnaagassiami takusimasaat.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Sassuma Arnaanik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oqaluttualiaq tusarsimanngippassuk, atuakkami qupperneq 50-mi atuarsinnaavaat.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angakkoq inuit anersaallu silarsuaasa akornanni attaveqaataasimanera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angakkup anersaat silarsuaanut angalagaangami atortui. Quppernermi 53-mi asseq takuk. 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PINIARNISSAMUT PIAREERSAATIT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54-59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arnaq puisip amianik errorsisoq takuneqarsinnaavoq. Inuit pinngortitap nukiinut atasorujussuupput taamaattumillu piniagassat anersaavinut atassuteqarnissaq piniartunit pingaartorujussuuvoq.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Tamanna allerutit ataqqinerisigut, maleruagassat allallu ileqqut malinnerisigut pisarpoq.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puisip amiata tunua orsuanik qapiarnermi arnat suna sakkugisarpaat?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inuit, kalaallit siuaasaaat, piniagassaqarluarnissaminnut qanoq piareersartarpat, namminnerlu ulluinnarni inuunerminni maleruagassanik ilisimasaqarnersut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aarrup kukia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pt-PT"/>
        </w:rPr>
        <w:t xml:space="preserve">inuanik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imaqarpoq, taamaalillunilu arruup nukia pissusaalu aarnuamik piginnittumut pigineqalertarlutik.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u w:val="single"/>
        </w:rPr>
      </w:pPr>
      <w:bookmarkStart w:name="_headingh.kfecqbw4t66h" w:id="3"/>
      <w:bookmarkEnd w:id="3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Qanga ullumimikkullu Kalaallit Nunaanni piniarneq aalisarnerlu sammineqarnera nanginneqarsinnaavoq.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ilikkagassatut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"https://isfjordscentret.gl/fangst-og-fiskeri-mellemtrinnet-3/"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atortussat pisariaqarsinnaapput.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3"/>
  </w:abstractNum>
  <w:abstractNum w:abstractNumId="1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"/>
  </w:abstractNum>
  <w:abstractNum w:abstractNumId="3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4"/>
  </w:abstractNum>
  <w:abstractNum w:abstractNumId="5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2"/>
  </w:abstractNum>
  <w:abstractNum w:abstractNumId="9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2.0"/>
  </w:abstractNum>
  <w:abstractNum w:abstractNumId="11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3">
    <w:name w:val="Importeret format 3"/>
    <w:pPr>
      <w:numPr>
        <w:numId w:val="1"/>
      </w:numPr>
    </w:pPr>
  </w:style>
  <w:style w:type="numbering" w:styleId="Importeret format 1">
    <w:name w:val="Importeret format 1"/>
    <w:pPr>
      <w:numPr>
        <w:numId w:val="3"/>
      </w:numPr>
    </w:pPr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4">
    <w:name w:val="Importeret format 4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numbering" w:styleId="Importeret format 2">
    <w:name w:val="Importeret format 2"/>
    <w:pPr>
      <w:numPr>
        <w:numId w:val="10"/>
      </w:numPr>
    </w:pPr>
  </w:style>
  <w:style w:type="numbering" w:styleId="Importeret format 2.0">
    <w:name w:val="Importeret format 2.0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